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264A9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264A9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264A9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264A9E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264A9E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591A5074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ro-RO"/>
              </w:rPr>
              <w:t>TEHNICI ȘI METODE ALE ADOPTĂRII DECIZIEI PUBLICE</w:t>
            </w:r>
          </w:p>
        </w:tc>
      </w:tr>
      <w:tr w:rsidR="000017E7" w:rsidRPr="00264A9E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264A9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12CB4BA6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264A9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829D827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0017E7" w:rsidRPr="00264A9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D4F6AC5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Colocviu</w:t>
            </w:r>
          </w:p>
        </w:tc>
      </w:tr>
      <w:tr w:rsidR="007B773A" w:rsidRPr="00264A9E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7B773A" w:rsidRPr="00264A9E" w:rsidRDefault="007B773A" w:rsidP="007B773A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264A9E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7B773A" w:rsidRPr="00264A9E" w:rsidRDefault="007B773A" w:rsidP="007B773A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7B773A" w:rsidRPr="00264A9E" w:rsidRDefault="007B773A" w:rsidP="007B773A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A8084D8" w:rsidR="007B773A" w:rsidRPr="00264A9E" w:rsidRDefault="007B773A" w:rsidP="007B773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DS</w:t>
            </w:r>
          </w:p>
        </w:tc>
      </w:tr>
      <w:tr w:rsidR="007B773A" w:rsidRPr="00264A9E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7B773A" w:rsidRPr="00264A9E" w:rsidRDefault="007B773A" w:rsidP="007B773A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7B773A" w:rsidRPr="00264A9E" w:rsidRDefault="007B773A" w:rsidP="007B773A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7B773A" w:rsidRPr="00264A9E" w:rsidRDefault="007B773A" w:rsidP="007B773A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070AAA79" w14:textId="446B634B" w:rsidR="007B773A" w:rsidRPr="00264A9E" w:rsidRDefault="007B773A" w:rsidP="007B773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DO</w:t>
            </w:r>
            <w:r w:rsidR="00264A9E">
              <w:rPr>
                <w:sz w:val="18"/>
                <w:szCs w:val="18"/>
                <w:lang w:val="ro-RO"/>
              </w:rPr>
              <w:t>P</w:t>
            </w:r>
          </w:p>
        </w:tc>
      </w:tr>
    </w:tbl>
    <w:p w14:paraId="441B62A7" w14:textId="77777777" w:rsidR="000017E7" w:rsidRPr="00264A9E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264A9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264A9E">
        <w:rPr>
          <w:b/>
          <w:w w:val="105"/>
          <w:sz w:val="18"/>
          <w:szCs w:val="18"/>
          <w:lang w:val="ro-RO"/>
        </w:rPr>
        <w:t xml:space="preserve">Timpul total estimat </w:t>
      </w:r>
      <w:r w:rsidRPr="00264A9E">
        <w:rPr>
          <w:w w:val="105"/>
          <w:sz w:val="18"/>
          <w:szCs w:val="18"/>
          <w:lang w:val="ro-RO"/>
        </w:rPr>
        <w:t>(ore alocate activităților</w:t>
      </w:r>
      <w:r w:rsidRPr="00264A9E">
        <w:rPr>
          <w:spacing w:val="2"/>
          <w:w w:val="105"/>
          <w:sz w:val="18"/>
          <w:szCs w:val="18"/>
          <w:lang w:val="ro-RO"/>
        </w:rPr>
        <w:t xml:space="preserve"> </w:t>
      </w:r>
      <w:r w:rsidRPr="00264A9E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264A9E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264A9E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64323A88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264A9E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5C44904E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264A9E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D365E7B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264A9E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264A9E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2C259146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264A9E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634014D2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264A9E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264A9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264A9E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B5E6220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264A9E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6615A05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264A9E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1BBDE24E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264A9E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264A9E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09D047FE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264A9E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6D461B16" w:rsidR="000017E7" w:rsidRPr="00264A9E" w:rsidRDefault="007B773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264A9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9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264A9E" w:rsidRPr="00264A9E" w14:paraId="47E84C93" w14:textId="77777777" w:rsidTr="00264A9E">
        <w:trPr>
          <w:trHeight w:val="215"/>
        </w:trPr>
        <w:tc>
          <w:tcPr>
            <w:tcW w:w="8642" w:type="dxa"/>
          </w:tcPr>
          <w:p w14:paraId="079182E3" w14:textId="77777777" w:rsidR="00264A9E" w:rsidRPr="00264A9E" w:rsidRDefault="00264A9E" w:rsidP="007B773A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C2D2676" w14:textId="4A51DFD9" w:rsidR="00264A9E" w:rsidRPr="00264A9E" w:rsidRDefault="00264A9E" w:rsidP="007B773A">
            <w:pPr>
              <w:pStyle w:val="TableParagraph"/>
              <w:ind w:right="338"/>
              <w:rPr>
                <w:w w:val="105"/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44 ore</w:t>
            </w:r>
          </w:p>
        </w:tc>
      </w:tr>
      <w:tr w:rsidR="00264A9E" w:rsidRPr="00264A9E" w14:paraId="759400FD" w14:textId="77777777" w:rsidTr="00264A9E">
        <w:trPr>
          <w:trHeight w:val="215"/>
        </w:trPr>
        <w:tc>
          <w:tcPr>
            <w:tcW w:w="8642" w:type="dxa"/>
          </w:tcPr>
          <w:p w14:paraId="35CE7CF1" w14:textId="77777777" w:rsidR="00264A9E" w:rsidRPr="00264A9E" w:rsidRDefault="00264A9E" w:rsidP="007B773A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FC74346" w14:textId="42057394" w:rsidR="00264A9E" w:rsidRPr="00264A9E" w:rsidRDefault="00264A9E" w:rsidP="007B773A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42</w:t>
            </w:r>
          </w:p>
        </w:tc>
      </w:tr>
      <w:tr w:rsidR="00264A9E" w:rsidRPr="00264A9E" w14:paraId="0E0A63C8" w14:textId="77777777" w:rsidTr="00264A9E">
        <w:trPr>
          <w:trHeight w:val="215"/>
        </w:trPr>
        <w:tc>
          <w:tcPr>
            <w:tcW w:w="8642" w:type="dxa"/>
          </w:tcPr>
          <w:p w14:paraId="49F6DD00" w14:textId="77777777" w:rsidR="00264A9E" w:rsidRPr="00264A9E" w:rsidRDefault="00264A9E" w:rsidP="007B773A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0324C43F" w14:textId="662FD63F" w:rsidR="00264A9E" w:rsidRPr="00264A9E" w:rsidRDefault="00264A9E" w:rsidP="007B773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0</w:t>
            </w:r>
          </w:p>
        </w:tc>
      </w:tr>
      <w:tr w:rsidR="00264A9E" w:rsidRPr="00264A9E" w14:paraId="29AE413A" w14:textId="77777777" w:rsidTr="00264A9E">
        <w:trPr>
          <w:trHeight w:val="215"/>
        </w:trPr>
        <w:tc>
          <w:tcPr>
            <w:tcW w:w="8642" w:type="dxa"/>
          </w:tcPr>
          <w:p w14:paraId="3FA2A2AF" w14:textId="77777777" w:rsidR="00264A9E" w:rsidRPr="00264A9E" w:rsidRDefault="00264A9E" w:rsidP="007B773A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14DEB027" w14:textId="543B14CA" w:rsidR="00264A9E" w:rsidRPr="00264A9E" w:rsidRDefault="00264A9E" w:rsidP="007B773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</w:tr>
      <w:tr w:rsidR="00264A9E" w:rsidRPr="00264A9E" w14:paraId="0770620C" w14:textId="77777777" w:rsidTr="00264A9E">
        <w:trPr>
          <w:trHeight w:val="215"/>
        </w:trPr>
        <w:tc>
          <w:tcPr>
            <w:tcW w:w="8642" w:type="dxa"/>
          </w:tcPr>
          <w:p w14:paraId="1D091A0D" w14:textId="77777777" w:rsidR="00264A9E" w:rsidRPr="00264A9E" w:rsidRDefault="00264A9E" w:rsidP="007B773A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B74A450" w14:textId="7999646B" w:rsidR="00264A9E" w:rsidRPr="00264A9E" w:rsidRDefault="00264A9E" w:rsidP="007B773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0</w:t>
            </w:r>
          </w:p>
        </w:tc>
      </w:tr>
    </w:tbl>
    <w:p w14:paraId="7D6E15A3" w14:textId="77777777" w:rsidR="000017E7" w:rsidRPr="00264A9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264A9E" w:rsidRPr="00264A9E" w14:paraId="076D4F95" w14:textId="77777777" w:rsidTr="00386D69">
        <w:trPr>
          <w:trHeight w:val="215"/>
        </w:trPr>
        <w:tc>
          <w:tcPr>
            <w:tcW w:w="3967" w:type="dxa"/>
          </w:tcPr>
          <w:p w14:paraId="03410B29" w14:textId="77777777" w:rsidR="00264A9E" w:rsidRPr="00264A9E" w:rsidRDefault="00264A9E" w:rsidP="007B773A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6109DDD8" w14:textId="1DD69251" w:rsidR="00264A9E" w:rsidRPr="00264A9E" w:rsidRDefault="00264A9E" w:rsidP="007B773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44</w:t>
            </w:r>
          </w:p>
        </w:tc>
      </w:tr>
      <w:tr w:rsidR="00264A9E" w:rsidRPr="00264A9E" w14:paraId="018E55A5" w14:textId="77777777" w:rsidTr="00386D69">
        <w:trPr>
          <w:trHeight w:val="215"/>
        </w:trPr>
        <w:tc>
          <w:tcPr>
            <w:tcW w:w="3967" w:type="dxa"/>
          </w:tcPr>
          <w:p w14:paraId="0792C6E6" w14:textId="77777777" w:rsidR="00264A9E" w:rsidRPr="00264A9E" w:rsidRDefault="00264A9E" w:rsidP="007B773A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10E7F565" w14:textId="4BB7FDE6" w:rsidR="00264A9E" w:rsidRPr="00264A9E" w:rsidRDefault="00264A9E" w:rsidP="007B773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100</w:t>
            </w:r>
          </w:p>
        </w:tc>
      </w:tr>
      <w:tr w:rsidR="00264A9E" w:rsidRPr="00264A9E" w14:paraId="3319729F" w14:textId="77777777" w:rsidTr="00386D69">
        <w:trPr>
          <w:trHeight w:val="215"/>
        </w:trPr>
        <w:tc>
          <w:tcPr>
            <w:tcW w:w="3967" w:type="dxa"/>
          </w:tcPr>
          <w:p w14:paraId="4C7859E1" w14:textId="77777777" w:rsidR="00264A9E" w:rsidRPr="00264A9E" w:rsidRDefault="00264A9E" w:rsidP="007B773A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67BAB55E" w14:textId="6C943D8A" w:rsidR="00264A9E" w:rsidRPr="00264A9E" w:rsidRDefault="00264A9E" w:rsidP="007B773A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264A9E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264A9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264A9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924D1" w:rsidRPr="00264A9E" w14:paraId="284460FF" w14:textId="77777777" w:rsidTr="006924D1">
        <w:trPr>
          <w:trHeight w:val="431"/>
        </w:trPr>
        <w:tc>
          <w:tcPr>
            <w:tcW w:w="1848" w:type="dxa"/>
          </w:tcPr>
          <w:p w14:paraId="37C70DD9" w14:textId="77777777" w:rsidR="006924D1" w:rsidRPr="00264A9E" w:rsidRDefault="006924D1" w:rsidP="007B773A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385F1175" w14:textId="45D58AAB" w:rsidR="006924D1" w:rsidRPr="00264A9E" w:rsidRDefault="006924D1" w:rsidP="00965A46">
            <w:pPr>
              <w:widowControl/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 w:rsidRPr="00264A9E">
              <w:rPr>
                <w:color w:val="000000"/>
                <w:sz w:val="18"/>
                <w:szCs w:val="18"/>
              </w:rPr>
              <w:t xml:space="preserve">CP3.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Găsește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solutii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pentru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probleme</w:t>
            </w:r>
            <w:proofErr w:type="spellEnd"/>
          </w:p>
          <w:p w14:paraId="29F6F1B6" w14:textId="2C359DD6" w:rsidR="006924D1" w:rsidRPr="00264A9E" w:rsidRDefault="006924D1" w:rsidP="00965A46">
            <w:pPr>
              <w:widowControl/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 w:rsidRPr="00264A9E">
              <w:rPr>
                <w:color w:val="000000"/>
                <w:sz w:val="18"/>
                <w:szCs w:val="18"/>
              </w:rPr>
              <w:t xml:space="preserve">CP18.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Aplică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tehnici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organizaționale</w:t>
            </w:r>
            <w:proofErr w:type="spellEnd"/>
          </w:p>
        </w:tc>
      </w:tr>
      <w:tr w:rsidR="006924D1" w:rsidRPr="00264A9E" w14:paraId="3E8ED1A3" w14:textId="77777777" w:rsidTr="006924D1">
        <w:trPr>
          <w:trHeight w:val="432"/>
        </w:trPr>
        <w:tc>
          <w:tcPr>
            <w:tcW w:w="1848" w:type="dxa"/>
          </w:tcPr>
          <w:p w14:paraId="6249DC9E" w14:textId="77777777" w:rsidR="006924D1" w:rsidRPr="00264A9E" w:rsidRDefault="006924D1" w:rsidP="007B773A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77276D46" w14:textId="1FF4DACF" w:rsidR="006924D1" w:rsidRPr="00264A9E" w:rsidRDefault="006924D1" w:rsidP="00965A46">
            <w:pPr>
              <w:widowControl/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 w:rsidRPr="00264A9E">
              <w:rPr>
                <w:color w:val="000000"/>
                <w:sz w:val="18"/>
                <w:szCs w:val="18"/>
              </w:rPr>
              <w:t xml:space="preserve">CT1.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Respectă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angajamente</w:t>
            </w:r>
            <w:proofErr w:type="spellEnd"/>
          </w:p>
          <w:p w14:paraId="7AAE5888" w14:textId="0F7AF64B" w:rsidR="006924D1" w:rsidRPr="00264A9E" w:rsidRDefault="006924D1" w:rsidP="00965A46">
            <w:pPr>
              <w:widowControl/>
              <w:autoSpaceDE/>
              <w:autoSpaceDN/>
              <w:contextualSpacing/>
              <w:rPr>
                <w:color w:val="000000"/>
                <w:sz w:val="18"/>
                <w:szCs w:val="18"/>
              </w:rPr>
            </w:pPr>
            <w:r w:rsidRPr="00264A9E">
              <w:rPr>
                <w:color w:val="000000"/>
                <w:sz w:val="18"/>
                <w:szCs w:val="18"/>
              </w:rPr>
              <w:t xml:space="preserve">CT3.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Organizează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informații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obiecte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resurse</w:t>
            </w:r>
            <w:proofErr w:type="spellEnd"/>
          </w:p>
        </w:tc>
      </w:tr>
    </w:tbl>
    <w:p w14:paraId="080D3841" w14:textId="77777777" w:rsidR="000017E7" w:rsidRPr="00264A9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264A9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264A9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264A9E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264A9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264A9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264A9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103947" w:rsidRPr="00264A9E" w14:paraId="2BBC8A4A" w14:textId="77777777" w:rsidTr="008010F6">
        <w:tc>
          <w:tcPr>
            <w:tcW w:w="3123" w:type="dxa"/>
          </w:tcPr>
          <w:p w14:paraId="5915D631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5284D677" w14:textId="35C6F2A3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b) identifică principiile de bază ale managementului public și ale proceselor decizionale din administrație.</w:t>
            </w:r>
          </w:p>
        </w:tc>
        <w:tc>
          <w:tcPr>
            <w:tcW w:w="2552" w:type="dxa"/>
          </w:tcPr>
          <w:p w14:paraId="2C573314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4D246F9E" w14:textId="284F5445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e) integrează eficient informațiile privind organizarea administrativă în procesul de luare a deciziilor.</w:t>
            </w:r>
          </w:p>
        </w:tc>
        <w:tc>
          <w:tcPr>
            <w:tcW w:w="3959" w:type="dxa"/>
          </w:tcPr>
          <w:p w14:paraId="066091EB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C1. Studentul/Absolventul:</w:t>
            </w:r>
          </w:p>
          <w:p w14:paraId="09DAD8D1" w14:textId="41CA9659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c) manifestă autonomie în gestionarea activităților legate de organizarea și funcționarea structurilor administrative.</w:t>
            </w:r>
          </w:p>
        </w:tc>
      </w:tr>
      <w:tr w:rsidR="00103947" w:rsidRPr="00264A9E" w14:paraId="0692D37D" w14:textId="77777777" w:rsidTr="008010F6">
        <w:tc>
          <w:tcPr>
            <w:tcW w:w="3123" w:type="dxa"/>
          </w:tcPr>
          <w:p w14:paraId="13F6B418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187EF203" w14:textId="7A67B570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b) distinge principalele metodele și instrumentele moderne utilizate pentru evaluarea și dezvoltarea instituțiilor publice.</w:t>
            </w:r>
          </w:p>
        </w:tc>
        <w:tc>
          <w:tcPr>
            <w:tcW w:w="2552" w:type="dxa"/>
          </w:tcPr>
          <w:p w14:paraId="77A876C8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59172C23" w14:textId="14E1C27B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c) elaborează planuri strategice și programelor de dezvoltare organizațională bazate pe date concrete.</w:t>
            </w:r>
          </w:p>
        </w:tc>
        <w:tc>
          <w:tcPr>
            <w:tcW w:w="3959" w:type="dxa"/>
          </w:tcPr>
          <w:p w14:paraId="33EEAAD9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C3. Studentul/Absolventul:</w:t>
            </w:r>
          </w:p>
          <w:p w14:paraId="69052CC1" w14:textId="661D0937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d) promovează colaborarea și implicarea echipelor multidisciplinare și interdisciplinare în formularea și implementarea strategiilor.</w:t>
            </w:r>
          </w:p>
        </w:tc>
      </w:tr>
      <w:tr w:rsidR="00103947" w:rsidRPr="00264A9E" w14:paraId="2DB10F8C" w14:textId="77777777" w:rsidTr="008010F6">
        <w:tc>
          <w:tcPr>
            <w:tcW w:w="3123" w:type="dxa"/>
          </w:tcPr>
          <w:p w14:paraId="02F780A4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C4. Studentul/Absolventul:</w:t>
            </w:r>
          </w:p>
          <w:p w14:paraId="6C0EB824" w14:textId="77777777" w:rsidR="00103947" w:rsidRPr="00264A9E" w:rsidRDefault="00103947" w:rsidP="00103947">
            <w:pPr>
              <w:pStyle w:val="ListParagraph"/>
              <w:ind w:left="142" w:firstLine="0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c) recunoaște fluxurile de lucru și procesele decizionale specifice în</w:t>
            </w:r>
          </w:p>
          <w:p w14:paraId="37AB0D3E" w14:textId="0BBB2F80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diferite tipuri de organizații.</w:t>
            </w:r>
          </w:p>
        </w:tc>
        <w:tc>
          <w:tcPr>
            <w:tcW w:w="2552" w:type="dxa"/>
          </w:tcPr>
          <w:p w14:paraId="2719F3A1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C4. Studentul/Absolventul:</w:t>
            </w:r>
          </w:p>
          <w:p w14:paraId="3827D81E" w14:textId="29A42ED2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a) aplică practic principiile organizaționale pentru asigurarea eficienței și eficacității instituțiilor.</w:t>
            </w:r>
          </w:p>
        </w:tc>
        <w:tc>
          <w:tcPr>
            <w:tcW w:w="3959" w:type="dxa"/>
          </w:tcPr>
          <w:p w14:paraId="1AA50522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C4. Studentul/Absolventul:</w:t>
            </w:r>
          </w:p>
          <w:p w14:paraId="6B9AD382" w14:textId="47C2B0D5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d) promovează buna guvernanță și respectarea principiilor democratice în cadrul structurilor administrative.</w:t>
            </w:r>
          </w:p>
        </w:tc>
      </w:tr>
      <w:tr w:rsidR="00103947" w:rsidRPr="00264A9E" w14:paraId="7E9BD6B4" w14:textId="77777777" w:rsidTr="008010F6">
        <w:tc>
          <w:tcPr>
            <w:tcW w:w="3123" w:type="dxa"/>
          </w:tcPr>
          <w:p w14:paraId="43F1B538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6DF94ADE" w14:textId="16AB47E4" w:rsidR="00103947" w:rsidRPr="00264A9E" w:rsidRDefault="00103947" w:rsidP="00103947">
            <w:pPr>
              <w:pStyle w:val="ListParagraph"/>
              <w:ind w:left="142" w:firstLine="0"/>
              <w:rPr>
                <w:sz w:val="18"/>
                <w:szCs w:val="18"/>
              </w:rPr>
            </w:pPr>
            <w:r w:rsidRPr="00264A9E">
              <w:rPr>
                <w:sz w:val="18"/>
                <w:szCs w:val="18"/>
                <w:lang w:val="ro-RO"/>
              </w:rPr>
              <w:t>c) enumeră importanța strategiilor bazate pe date și dovezi în procesul decizional administrativ.</w:t>
            </w:r>
          </w:p>
        </w:tc>
        <w:tc>
          <w:tcPr>
            <w:tcW w:w="2552" w:type="dxa"/>
          </w:tcPr>
          <w:p w14:paraId="6AD391E1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0FBA06C9" w14:textId="5190434C" w:rsidR="00103947" w:rsidRPr="00264A9E" w:rsidRDefault="00103947" w:rsidP="00103947">
            <w:pPr>
              <w:pStyle w:val="Default"/>
              <w:ind w:left="14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4A9E">
              <w:rPr>
                <w:rFonts w:ascii="Times New Roman" w:hAnsi="Times New Roman" w:cs="Times New Roman"/>
                <w:sz w:val="18"/>
                <w:szCs w:val="18"/>
              </w:rPr>
              <w:t>e) redactează rapoarte strategice care includ concluzii, recomandări și planuri de acțiune clare.</w:t>
            </w:r>
          </w:p>
        </w:tc>
        <w:tc>
          <w:tcPr>
            <w:tcW w:w="3959" w:type="dxa"/>
          </w:tcPr>
          <w:p w14:paraId="638B89B5" w14:textId="77777777" w:rsidR="00103947" w:rsidRPr="00264A9E" w:rsidRDefault="00103947" w:rsidP="00103947">
            <w:pPr>
              <w:pStyle w:val="ListParagraph"/>
              <w:ind w:left="142" w:firstLine="0"/>
              <w:rPr>
                <w:i/>
                <w:iCs/>
                <w:sz w:val="18"/>
                <w:szCs w:val="18"/>
                <w:lang w:val="ro-RO"/>
              </w:rPr>
            </w:pPr>
            <w:r w:rsidRPr="00264A9E">
              <w:rPr>
                <w:i/>
                <w:iCs/>
                <w:sz w:val="18"/>
                <w:szCs w:val="18"/>
                <w:lang w:val="ro-RO"/>
              </w:rPr>
              <w:t>C5. Studentul/Absolventul:</w:t>
            </w:r>
          </w:p>
          <w:p w14:paraId="6EA3024B" w14:textId="4C2C88DE" w:rsidR="00103947" w:rsidRPr="00264A9E" w:rsidRDefault="00103947" w:rsidP="00103947">
            <w:pPr>
              <w:pStyle w:val="ListParagraph"/>
              <w:ind w:left="142" w:firstLine="0"/>
              <w:rPr>
                <w:sz w:val="18"/>
                <w:szCs w:val="18"/>
              </w:rPr>
            </w:pPr>
            <w:r w:rsidRPr="00264A9E">
              <w:rPr>
                <w:sz w:val="18"/>
                <w:szCs w:val="18"/>
                <w:lang w:val="ro-RO"/>
              </w:rPr>
              <w:t>d) respectă principiile etice și standardele profesionale în toate etapele procesului strategic.</w:t>
            </w:r>
          </w:p>
        </w:tc>
      </w:tr>
    </w:tbl>
    <w:p w14:paraId="7B1213D8" w14:textId="77777777" w:rsidR="000017E7" w:rsidRPr="00264A9E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264A9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264A9E">
        <w:rPr>
          <w:b/>
          <w:w w:val="105"/>
          <w:sz w:val="18"/>
          <w:szCs w:val="18"/>
          <w:lang w:val="ro-RO"/>
        </w:rPr>
        <w:lastRenderedPageBreak/>
        <w:t xml:space="preserve">Obiectivele disciplinei </w:t>
      </w:r>
      <w:r w:rsidRPr="00264A9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264A9E" w14:paraId="3CF3EF08" w14:textId="77777777" w:rsidTr="00976ED9">
        <w:trPr>
          <w:trHeight w:val="1100"/>
        </w:trPr>
        <w:tc>
          <w:tcPr>
            <w:tcW w:w="2845" w:type="dxa"/>
          </w:tcPr>
          <w:p w14:paraId="59FF0990" w14:textId="77777777" w:rsidR="000017E7" w:rsidRPr="00264A9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63D4A7E" w:rsidR="000017E7" w:rsidRPr="00264A9E" w:rsidRDefault="00976ED9" w:rsidP="00976ED9">
            <w:pPr>
              <w:pStyle w:val="TableParagraph"/>
              <w:numPr>
                <w:ilvl w:val="0"/>
                <w:numId w:val="55"/>
              </w:numPr>
              <w:spacing w:line="210" w:lineRule="exact"/>
              <w:ind w:left="263" w:hanging="142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Obiectivul cursului îl constituie familiarizarea studenților cu specificul procesului decizional derulat la nivelul instituţiilor publice în vederea valorificării ulterioare în exerciţiul funcţiei lor a cunoştinţelor dobândite în legătură cu tehnicile şi metodele utilizate în domeniul deciziei publice, c</w:t>
            </w:r>
            <w:proofErr w:type="spellStart"/>
            <w:r w:rsidRPr="00264A9E">
              <w:rPr>
                <w:sz w:val="18"/>
                <w:szCs w:val="18"/>
              </w:rPr>
              <w:t>ursanţii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urmând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să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aibă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capacitatea</w:t>
            </w:r>
            <w:proofErr w:type="spellEnd"/>
            <w:r w:rsidRPr="00264A9E">
              <w:rPr>
                <w:sz w:val="18"/>
                <w:szCs w:val="18"/>
              </w:rPr>
              <w:t xml:space="preserve"> de a g</w:t>
            </w:r>
            <w:r w:rsidRPr="00264A9E">
              <w:rPr>
                <w:sz w:val="18"/>
                <w:szCs w:val="18"/>
                <w:lang w:val="ro-RO"/>
              </w:rPr>
              <w:t xml:space="preserve">ăsi soluții pentru probleme și de a aplica tehnici organizaționale, </w:t>
            </w:r>
            <w:proofErr w:type="spellStart"/>
            <w:r w:rsidRPr="00264A9E">
              <w:rPr>
                <w:sz w:val="18"/>
                <w:szCs w:val="18"/>
              </w:rPr>
              <w:t>respectând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angajamente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organizând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informații</w:t>
            </w:r>
            <w:proofErr w:type="spellEnd"/>
            <w:r w:rsidRPr="00264A9E">
              <w:rPr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</w:rPr>
              <w:t>obiecte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resurse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în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efectuarea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temelor</w:t>
            </w:r>
            <w:proofErr w:type="spellEnd"/>
            <w:r w:rsidRPr="00264A9E">
              <w:rPr>
                <w:sz w:val="18"/>
                <w:szCs w:val="18"/>
              </w:rPr>
              <w:t xml:space="preserve"> pe </w:t>
            </w:r>
            <w:proofErr w:type="spellStart"/>
            <w:r w:rsidRPr="00264A9E">
              <w:rPr>
                <w:sz w:val="18"/>
                <w:szCs w:val="18"/>
              </w:rPr>
              <w:t>parcurs</w:t>
            </w:r>
            <w:proofErr w:type="spellEnd"/>
            <w:r w:rsidRPr="00264A9E">
              <w:rPr>
                <w:sz w:val="18"/>
                <w:szCs w:val="18"/>
              </w:rPr>
              <w:t xml:space="preserve"> (CP3; CP18; CT1; CT3)</w:t>
            </w:r>
          </w:p>
        </w:tc>
      </w:tr>
    </w:tbl>
    <w:p w14:paraId="7525CBF6" w14:textId="77777777" w:rsidR="000017E7" w:rsidRPr="00264A9E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264A9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264A9E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264A9E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264A9E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264A9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264A9E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264A9E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556ADE" w:rsidRPr="00264A9E" w14:paraId="1633C4A2" w14:textId="77777777" w:rsidTr="00E81962">
        <w:trPr>
          <w:trHeight w:val="228"/>
        </w:trPr>
        <w:tc>
          <w:tcPr>
            <w:tcW w:w="4957" w:type="dxa"/>
          </w:tcPr>
          <w:p w14:paraId="27A5B277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 I</w:t>
            </w:r>
            <w:r w:rsidRPr="00264A9E">
              <w:rPr>
                <w:b/>
                <w:sz w:val="18"/>
                <w:szCs w:val="18"/>
                <w:lang w:val="ro-RO"/>
              </w:rPr>
              <w:t>. Noțiuni și concepte de bază privind decizia publică</w:t>
            </w:r>
            <w:r w:rsidRPr="00264A9E">
              <w:rPr>
                <w:b/>
                <w:sz w:val="18"/>
                <w:szCs w:val="18"/>
                <w:lang w:val="ro-RO"/>
              </w:rPr>
              <w:tab/>
            </w:r>
          </w:p>
          <w:p w14:paraId="1ABC4E6F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1.1. Conceptul de decizie publică </w:t>
            </w:r>
            <w:r w:rsidRPr="00264A9E">
              <w:rPr>
                <w:sz w:val="18"/>
                <w:szCs w:val="18"/>
                <w:lang w:val="ro-RO"/>
              </w:rPr>
              <w:tab/>
            </w:r>
          </w:p>
          <w:p w14:paraId="4519AB93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1.2. Luarea deciziei – funcţie a managementului în organizaţiile publice</w:t>
            </w:r>
            <w:r w:rsidRPr="00264A9E">
              <w:rPr>
                <w:sz w:val="18"/>
                <w:szCs w:val="18"/>
                <w:lang w:val="ro-RO"/>
              </w:rPr>
              <w:tab/>
            </w:r>
          </w:p>
          <w:p w14:paraId="04D80989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1.3. Obiectul şi scopul deciziilor publice </w:t>
            </w:r>
            <w:r w:rsidRPr="00264A9E">
              <w:rPr>
                <w:sz w:val="18"/>
                <w:szCs w:val="18"/>
                <w:lang w:val="ro-RO"/>
              </w:rPr>
              <w:tab/>
            </w:r>
          </w:p>
          <w:p w14:paraId="6EF28C28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     1.3.1. Obiectul deciziilor publice</w:t>
            </w:r>
            <w:r w:rsidRPr="00264A9E">
              <w:rPr>
                <w:sz w:val="18"/>
                <w:szCs w:val="18"/>
                <w:lang w:val="ro-RO"/>
              </w:rPr>
              <w:tab/>
            </w:r>
          </w:p>
          <w:p w14:paraId="4539AB30" w14:textId="69F7CDFE" w:rsidR="00556ADE" w:rsidRPr="00264A9E" w:rsidRDefault="00556ADE" w:rsidP="00556AD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     1.3.2. Scopul deciziilor publice</w:t>
            </w:r>
            <w:r w:rsidRPr="00264A9E">
              <w:rPr>
                <w:sz w:val="18"/>
                <w:szCs w:val="18"/>
                <w:lang w:val="ro-RO"/>
              </w:rPr>
              <w:tab/>
            </w:r>
          </w:p>
        </w:tc>
        <w:tc>
          <w:tcPr>
            <w:tcW w:w="752" w:type="dxa"/>
          </w:tcPr>
          <w:p w14:paraId="50692960" w14:textId="62A68607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2970A4F1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617488B1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6D653904" w14:textId="4EACD1A8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F4932EE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6ADE" w:rsidRPr="00264A9E" w14:paraId="0ECDB3ED" w14:textId="77777777" w:rsidTr="00E81962">
        <w:trPr>
          <w:trHeight w:val="228"/>
        </w:trPr>
        <w:tc>
          <w:tcPr>
            <w:tcW w:w="4957" w:type="dxa"/>
          </w:tcPr>
          <w:p w14:paraId="56F3EE53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it-IT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</w:t>
            </w:r>
            <w:r w:rsidRPr="00264A9E">
              <w:rPr>
                <w:b/>
                <w:sz w:val="18"/>
                <w:szCs w:val="18"/>
                <w:lang w:val="ro-RO"/>
              </w:rPr>
              <w:t xml:space="preserve"> II.  </w:t>
            </w:r>
            <w:r w:rsidRPr="00264A9E">
              <w:rPr>
                <w:b/>
                <w:sz w:val="18"/>
                <w:szCs w:val="18"/>
                <w:lang w:val="it-IT"/>
              </w:rPr>
              <w:t>Tipologia și trăsăturile deciziilor publice</w:t>
            </w:r>
          </w:p>
          <w:p w14:paraId="670ACD40" w14:textId="77777777" w:rsidR="00556ADE" w:rsidRPr="00264A9E" w:rsidRDefault="00556ADE" w:rsidP="00556ADE">
            <w:pPr>
              <w:rPr>
                <w:sz w:val="18"/>
                <w:szCs w:val="18"/>
                <w:lang w:val="it-IT"/>
              </w:rPr>
            </w:pPr>
            <w:r w:rsidRPr="00264A9E">
              <w:rPr>
                <w:sz w:val="18"/>
                <w:szCs w:val="18"/>
                <w:lang w:val="it-IT"/>
              </w:rPr>
              <w:t xml:space="preserve">2.1. Clasificarea deciziilor publice </w:t>
            </w:r>
            <w:r w:rsidRPr="00264A9E">
              <w:rPr>
                <w:sz w:val="18"/>
                <w:szCs w:val="18"/>
                <w:lang w:val="it-IT"/>
              </w:rPr>
              <w:tab/>
            </w:r>
          </w:p>
          <w:p w14:paraId="24710E0E" w14:textId="77777777" w:rsidR="00556ADE" w:rsidRPr="00264A9E" w:rsidRDefault="00556ADE" w:rsidP="00556ADE">
            <w:pPr>
              <w:rPr>
                <w:sz w:val="18"/>
                <w:szCs w:val="18"/>
                <w:lang w:val="it-IT"/>
              </w:rPr>
            </w:pPr>
            <w:r w:rsidRPr="00264A9E">
              <w:rPr>
                <w:sz w:val="18"/>
                <w:szCs w:val="18"/>
                <w:lang w:val="it-IT"/>
              </w:rPr>
              <w:t xml:space="preserve">2.2. Decidenții – autoritățile de decizie </w:t>
            </w:r>
            <w:r w:rsidRPr="00264A9E">
              <w:rPr>
                <w:sz w:val="18"/>
                <w:szCs w:val="18"/>
                <w:lang w:val="it-IT"/>
              </w:rPr>
              <w:tab/>
            </w:r>
          </w:p>
          <w:p w14:paraId="203507F4" w14:textId="77777777" w:rsidR="00556ADE" w:rsidRPr="00264A9E" w:rsidRDefault="00556ADE" w:rsidP="00556ADE">
            <w:pPr>
              <w:rPr>
                <w:sz w:val="18"/>
                <w:szCs w:val="18"/>
                <w:lang w:val="it-IT"/>
              </w:rPr>
            </w:pPr>
            <w:r w:rsidRPr="00264A9E">
              <w:rPr>
                <w:sz w:val="18"/>
                <w:szCs w:val="18"/>
                <w:lang w:val="it-IT"/>
              </w:rPr>
              <w:t xml:space="preserve">2.3. Trăsăturile deciziilor publice </w:t>
            </w:r>
            <w:r w:rsidRPr="00264A9E">
              <w:rPr>
                <w:sz w:val="18"/>
                <w:szCs w:val="18"/>
                <w:lang w:val="it-IT"/>
              </w:rPr>
              <w:tab/>
            </w:r>
          </w:p>
          <w:p w14:paraId="164F3B5C" w14:textId="2D7EDF74" w:rsidR="00556ADE" w:rsidRPr="00264A9E" w:rsidRDefault="00556ADE" w:rsidP="00556AD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it-IT"/>
              </w:rPr>
              <w:t xml:space="preserve">2.4. Factori externi care influențează adoptarea deciziilor </w:t>
            </w:r>
          </w:p>
        </w:tc>
        <w:tc>
          <w:tcPr>
            <w:tcW w:w="752" w:type="dxa"/>
          </w:tcPr>
          <w:p w14:paraId="78A4EAC5" w14:textId="774F2760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2A67D98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382D0377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69CF8A2A" w14:textId="31EABE81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9F45E2C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6ADE" w:rsidRPr="00264A9E" w14:paraId="35392444" w14:textId="77777777" w:rsidTr="00E81962">
        <w:trPr>
          <w:trHeight w:val="228"/>
        </w:trPr>
        <w:tc>
          <w:tcPr>
            <w:tcW w:w="4957" w:type="dxa"/>
          </w:tcPr>
          <w:p w14:paraId="159B1F47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</w:t>
            </w:r>
            <w:r w:rsidRPr="00264A9E">
              <w:rPr>
                <w:b/>
                <w:sz w:val="18"/>
                <w:szCs w:val="18"/>
                <w:lang w:val="ro-RO"/>
              </w:rPr>
              <w:t xml:space="preserve"> III.  Teoria procesului decizional </w:t>
            </w:r>
          </w:p>
          <w:p w14:paraId="7B0B940C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3.1. Abordări ale procesului decizional </w:t>
            </w:r>
          </w:p>
          <w:p w14:paraId="063B857A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3.2. Elemente ale procesului decizional </w:t>
            </w:r>
          </w:p>
          <w:p w14:paraId="347C4933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3.3. Principiile procesului decizional </w:t>
            </w:r>
          </w:p>
          <w:p w14:paraId="1F1105FE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3.4. Restricţii ale procesului decizional </w:t>
            </w:r>
          </w:p>
          <w:p w14:paraId="1B863BE9" w14:textId="6B1F9A4B" w:rsidR="00556ADE" w:rsidRPr="00264A9E" w:rsidRDefault="00556ADE" w:rsidP="00556AD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3.5. Planificarea procesului decizional </w:t>
            </w:r>
          </w:p>
        </w:tc>
        <w:tc>
          <w:tcPr>
            <w:tcW w:w="752" w:type="dxa"/>
          </w:tcPr>
          <w:p w14:paraId="07B5246D" w14:textId="366F11DA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5E0CB388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2850525B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4B4327B6" w14:textId="2C7440C1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A576135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6ADE" w:rsidRPr="00264A9E" w14:paraId="0EF50A3C" w14:textId="77777777" w:rsidTr="00E81962">
        <w:trPr>
          <w:trHeight w:val="228"/>
        </w:trPr>
        <w:tc>
          <w:tcPr>
            <w:tcW w:w="4957" w:type="dxa"/>
          </w:tcPr>
          <w:p w14:paraId="02E501D6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42"/>
              </w:tabs>
              <w:autoSpaceDE/>
              <w:autoSpaceDN/>
              <w:ind w:hanging="720"/>
              <w:rPr>
                <w:b/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</w:t>
            </w:r>
            <w:r w:rsidRPr="00264A9E">
              <w:rPr>
                <w:b/>
                <w:sz w:val="18"/>
                <w:szCs w:val="18"/>
                <w:lang w:val="ro-RO"/>
              </w:rPr>
              <w:t xml:space="preserve"> IV.  Metodologie în fundamentarea deciziilor</w:t>
            </w:r>
          </w:p>
          <w:p w14:paraId="26841A6D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4.1. Bazele metodologice ale elaborării deciziei </w:t>
            </w:r>
          </w:p>
          <w:p w14:paraId="34F69D78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4.2. Alegerea metodei pentru elaborarea deciziei </w:t>
            </w:r>
          </w:p>
          <w:p w14:paraId="099DCE50" w14:textId="7403D537" w:rsidR="00556ADE" w:rsidRPr="00264A9E" w:rsidRDefault="00556ADE" w:rsidP="00556AD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4.3. Metodele de fundamentare a deciziei în instituţiile publice</w:t>
            </w:r>
          </w:p>
        </w:tc>
        <w:tc>
          <w:tcPr>
            <w:tcW w:w="752" w:type="dxa"/>
          </w:tcPr>
          <w:p w14:paraId="060079F4" w14:textId="521789E7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C12448C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13DCA2B4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5B534388" w14:textId="125A7FFA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4529399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6ADE" w:rsidRPr="00264A9E" w14:paraId="47F87F80" w14:textId="77777777" w:rsidTr="00E81962">
        <w:trPr>
          <w:trHeight w:val="228"/>
        </w:trPr>
        <w:tc>
          <w:tcPr>
            <w:tcW w:w="4957" w:type="dxa"/>
          </w:tcPr>
          <w:p w14:paraId="34EC5038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</w:t>
            </w:r>
            <w:r w:rsidRPr="00264A9E">
              <w:rPr>
                <w:b/>
                <w:sz w:val="18"/>
                <w:szCs w:val="18"/>
                <w:lang w:val="ro-RO"/>
              </w:rPr>
              <w:t xml:space="preserve"> V. Procedura adoptării deciziilor publice</w:t>
            </w:r>
          </w:p>
          <w:p w14:paraId="68CE493C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5.1. Fazele administrative ale procedurii de adoptare a deciziilor</w:t>
            </w:r>
          </w:p>
          <w:p w14:paraId="4CDC7B48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5.2. Fundamentarea deciziilor</w:t>
            </w:r>
          </w:p>
          <w:p w14:paraId="64B9B1B5" w14:textId="417255FE" w:rsidR="00556ADE" w:rsidRPr="00264A9E" w:rsidRDefault="00556ADE" w:rsidP="00556AD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5.3. Etapele elaborării deciziilor</w:t>
            </w:r>
          </w:p>
        </w:tc>
        <w:tc>
          <w:tcPr>
            <w:tcW w:w="752" w:type="dxa"/>
          </w:tcPr>
          <w:p w14:paraId="42E3653D" w14:textId="5A59CD22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21F85B7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4E599AB1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28AFB200" w14:textId="5E9050A4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74C5F7F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6ADE" w:rsidRPr="00264A9E" w14:paraId="550761A5" w14:textId="77777777" w:rsidTr="00E81962">
        <w:trPr>
          <w:trHeight w:val="228"/>
        </w:trPr>
        <w:tc>
          <w:tcPr>
            <w:tcW w:w="4957" w:type="dxa"/>
          </w:tcPr>
          <w:p w14:paraId="61728356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42"/>
              </w:tabs>
              <w:autoSpaceDE/>
              <w:autoSpaceDN/>
              <w:ind w:hanging="720"/>
              <w:rPr>
                <w:b/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</w:t>
            </w:r>
            <w:r w:rsidRPr="00264A9E">
              <w:rPr>
                <w:b/>
                <w:sz w:val="18"/>
                <w:szCs w:val="18"/>
                <w:lang w:val="ro-RO"/>
              </w:rPr>
              <w:t xml:space="preserve"> VI. Adoptarea deciziilor pentru proiecte publice</w:t>
            </w:r>
          </w:p>
          <w:p w14:paraId="01255955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6.1. Fundamentarea proiectelor publice</w:t>
            </w:r>
          </w:p>
          <w:p w14:paraId="10E0B240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6.2. Implementarea proiectelor publice</w:t>
            </w:r>
          </w:p>
          <w:p w14:paraId="172306B6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6.3. Managementul decizional al proiectelor publice</w:t>
            </w:r>
          </w:p>
          <w:p w14:paraId="0FCA7031" w14:textId="35C541B5" w:rsidR="00556ADE" w:rsidRPr="00264A9E" w:rsidRDefault="00556ADE" w:rsidP="00556AD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6.4. Evaluarea deciziilor pentru proiectele publice</w:t>
            </w:r>
          </w:p>
        </w:tc>
        <w:tc>
          <w:tcPr>
            <w:tcW w:w="752" w:type="dxa"/>
          </w:tcPr>
          <w:p w14:paraId="643EB774" w14:textId="6B7686D1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3D1F0227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69A26051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5510CB0F" w14:textId="1555EE93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04AEA33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6ADE" w:rsidRPr="00264A9E" w14:paraId="5B259C99" w14:textId="77777777" w:rsidTr="00E81962">
        <w:trPr>
          <w:trHeight w:val="228"/>
        </w:trPr>
        <w:tc>
          <w:tcPr>
            <w:tcW w:w="4957" w:type="dxa"/>
          </w:tcPr>
          <w:p w14:paraId="1CAE4D81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</w:t>
            </w:r>
            <w:r w:rsidRPr="00264A9E">
              <w:rPr>
                <w:b/>
                <w:sz w:val="18"/>
                <w:szCs w:val="18"/>
                <w:lang w:val="ro-RO"/>
              </w:rPr>
              <w:t xml:space="preserve"> VII. Decizii politico-administrative </w:t>
            </w:r>
          </w:p>
          <w:p w14:paraId="65E00801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7.1. Cadrul formal</w:t>
            </w:r>
          </w:p>
          <w:p w14:paraId="5EA00CC4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7.2. Cadrul informal</w:t>
            </w:r>
          </w:p>
          <w:p w14:paraId="3D16A574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7.3. Cadrul funcțional-organizațional</w:t>
            </w:r>
          </w:p>
          <w:p w14:paraId="76EF9CFA" w14:textId="28D61C59" w:rsidR="00556ADE" w:rsidRPr="00264A9E" w:rsidRDefault="00556ADE" w:rsidP="00556AD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7.4. Funcțiile politice ale deciziilor</w:t>
            </w:r>
          </w:p>
        </w:tc>
        <w:tc>
          <w:tcPr>
            <w:tcW w:w="752" w:type="dxa"/>
          </w:tcPr>
          <w:p w14:paraId="61660AAB" w14:textId="390A4791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A685938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7033A77C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22B43909" w14:textId="08AD40B4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6FCCBDC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6ADE" w:rsidRPr="00264A9E" w14:paraId="30D8DAEB" w14:textId="77777777" w:rsidTr="00E81962">
        <w:trPr>
          <w:trHeight w:val="228"/>
        </w:trPr>
        <w:tc>
          <w:tcPr>
            <w:tcW w:w="4957" w:type="dxa"/>
          </w:tcPr>
          <w:p w14:paraId="7997E838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</w:t>
            </w:r>
            <w:r w:rsidRPr="00264A9E">
              <w:rPr>
                <w:b/>
                <w:sz w:val="18"/>
                <w:szCs w:val="18"/>
                <w:lang w:val="ro-RO"/>
              </w:rPr>
              <w:t xml:space="preserve"> VIII. Instrumente decizionale</w:t>
            </w:r>
          </w:p>
          <w:p w14:paraId="53B49A56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8.1. Instrumente politice</w:t>
            </w:r>
          </w:p>
          <w:p w14:paraId="5291C7F5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8.2. Instrumente juridice</w:t>
            </w:r>
          </w:p>
          <w:p w14:paraId="2270B687" w14:textId="3DB0DF5D" w:rsidR="00556ADE" w:rsidRPr="00264A9E" w:rsidRDefault="00556ADE" w:rsidP="00556AD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8.3. Instrumente tehnice</w:t>
            </w:r>
          </w:p>
        </w:tc>
        <w:tc>
          <w:tcPr>
            <w:tcW w:w="752" w:type="dxa"/>
          </w:tcPr>
          <w:p w14:paraId="59170FBD" w14:textId="4575D910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5151254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246D005A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64C3B66D" w14:textId="04B33C63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433A5B99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6ADE" w:rsidRPr="00264A9E" w14:paraId="2B94C069" w14:textId="77777777" w:rsidTr="00E81962">
        <w:trPr>
          <w:trHeight w:val="230"/>
        </w:trPr>
        <w:tc>
          <w:tcPr>
            <w:tcW w:w="4957" w:type="dxa"/>
          </w:tcPr>
          <w:p w14:paraId="6B206493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</w:t>
            </w:r>
            <w:r w:rsidRPr="00264A9E">
              <w:rPr>
                <w:b/>
                <w:sz w:val="18"/>
                <w:szCs w:val="18"/>
                <w:lang w:val="ro-RO"/>
              </w:rPr>
              <w:t xml:space="preserve"> IX. Participarea cetățenilor la adoptarea deciziilor</w:t>
            </w:r>
          </w:p>
          <w:p w14:paraId="54BF4799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9.1. Cerințe tehnico-organizatorice pentru participare</w:t>
            </w:r>
          </w:p>
          <w:p w14:paraId="492A9D83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9.2. Informarea cetățenilor</w:t>
            </w:r>
          </w:p>
          <w:p w14:paraId="02E977C5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9.3. Procedurile de consultare a cetățenilor</w:t>
            </w:r>
          </w:p>
          <w:p w14:paraId="5B0B2B1B" w14:textId="51A4777D" w:rsidR="00556ADE" w:rsidRPr="00264A9E" w:rsidRDefault="00556ADE" w:rsidP="00556ADE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9.4. Organizarea ședințelor publice</w:t>
            </w:r>
          </w:p>
        </w:tc>
        <w:tc>
          <w:tcPr>
            <w:tcW w:w="752" w:type="dxa"/>
          </w:tcPr>
          <w:p w14:paraId="568183BF" w14:textId="2D88D5B9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57BE67B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2D45F971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41A82787" w14:textId="707F2828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B014A85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6ADE" w:rsidRPr="00264A9E" w14:paraId="30C95B1F" w14:textId="77777777" w:rsidTr="00E81962">
        <w:trPr>
          <w:trHeight w:val="228"/>
        </w:trPr>
        <w:tc>
          <w:tcPr>
            <w:tcW w:w="4957" w:type="dxa"/>
          </w:tcPr>
          <w:p w14:paraId="59348B01" w14:textId="77777777" w:rsidR="00556ADE" w:rsidRPr="00264A9E" w:rsidRDefault="00556ADE" w:rsidP="00556ADE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264A9E">
              <w:rPr>
                <w:b/>
                <w:sz w:val="18"/>
                <w:szCs w:val="18"/>
                <w:lang w:val="it-IT"/>
              </w:rPr>
              <w:t>CURS</w:t>
            </w:r>
            <w:r w:rsidRPr="00264A9E">
              <w:rPr>
                <w:b/>
                <w:sz w:val="18"/>
                <w:szCs w:val="18"/>
                <w:lang w:val="ro-RO"/>
              </w:rPr>
              <w:t xml:space="preserve"> X. Controlul executării deciziilor</w:t>
            </w:r>
          </w:p>
          <w:p w14:paraId="4FC58499" w14:textId="77777777" w:rsidR="00556ADE" w:rsidRPr="00264A9E" w:rsidRDefault="00556ADE" w:rsidP="00556ADE">
            <w:pPr>
              <w:rPr>
                <w:b/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10.1. Autoritățile de control</w:t>
            </w:r>
          </w:p>
          <w:p w14:paraId="677CB640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10.2. Caracteristicile controlului</w:t>
            </w:r>
          </w:p>
          <w:p w14:paraId="366898D5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10.3. Formele controlului</w:t>
            </w:r>
          </w:p>
          <w:p w14:paraId="65BBE637" w14:textId="77777777" w:rsidR="00556ADE" w:rsidRPr="00264A9E" w:rsidRDefault="00556ADE" w:rsidP="00556ADE">
            <w:pPr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10.4. Etapele exercitării controlului</w:t>
            </w:r>
          </w:p>
          <w:p w14:paraId="04A64BCC" w14:textId="747BA6B7" w:rsidR="00556ADE" w:rsidRPr="00264A9E" w:rsidRDefault="00556ADE" w:rsidP="00556AD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10.5. Efectele controlului</w:t>
            </w:r>
          </w:p>
        </w:tc>
        <w:tc>
          <w:tcPr>
            <w:tcW w:w="752" w:type="dxa"/>
          </w:tcPr>
          <w:p w14:paraId="7AB687CE" w14:textId="46B7B969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1150BF99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Prelegerea</w:t>
            </w:r>
          </w:p>
          <w:p w14:paraId="61D30AE0" w14:textId="77777777" w:rsidR="00556ADE" w:rsidRPr="00264A9E" w:rsidRDefault="00556ADE" w:rsidP="00556ADE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Expunerea</w:t>
            </w:r>
          </w:p>
          <w:p w14:paraId="4784DA9A" w14:textId="78551959" w:rsidR="00556ADE" w:rsidRPr="00264A9E" w:rsidRDefault="00556ADE" w:rsidP="00556AD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4EC32E05" w14:textId="77777777" w:rsidR="00556ADE" w:rsidRPr="00264A9E" w:rsidRDefault="00556ADE" w:rsidP="00556A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264A9E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264A9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264A9E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5114024" w14:textId="346A66DA" w:rsidR="004C0ACA" w:rsidRPr="00264A9E" w:rsidRDefault="004C0ACA" w:rsidP="004C0ACA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142"/>
              </w:tabs>
              <w:autoSpaceDE/>
              <w:autoSpaceDN/>
              <w:ind w:left="426" w:hanging="284"/>
              <w:rPr>
                <w:sz w:val="18"/>
                <w:szCs w:val="18"/>
                <w:lang w:val="es-ES"/>
              </w:rPr>
            </w:pPr>
            <w:proofErr w:type="spellStart"/>
            <w:r w:rsidRPr="00264A9E">
              <w:rPr>
                <w:sz w:val="18"/>
                <w:szCs w:val="18"/>
                <w:lang w:val="es-ES"/>
              </w:rPr>
              <w:t>Suportul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al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titularului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disciplină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Viorescu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Răzvan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, </w:t>
            </w:r>
            <w:r w:rsidRPr="00264A9E">
              <w:rPr>
                <w:sz w:val="18"/>
                <w:szCs w:val="18"/>
                <w:lang w:val="ro-RO"/>
              </w:rPr>
              <w:t>Tehnici și metode ale adoptării deciziei publice</w:t>
            </w:r>
            <w:r w:rsidRPr="00264A9E">
              <w:rPr>
                <w:sz w:val="18"/>
                <w:szCs w:val="18"/>
                <w:lang w:val="es-ES"/>
              </w:rPr>
              <w:t xml:space="preserve"> –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Suport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, Suceava, 2025)  </w:t>
            </w:r>
          </w:p>
          <w:p w14:paraId="2937F86E" w14:textId="77777777" w:rsidR="004C0ACA" w:rsidRPr="00264A9E" w:rsidRDefault="004C0ACA" w:rsidP="004C0ACA">
            <w:pPr>
              <w:tabs>
                <w:tab w:val="left" w:pos="142"/>
                <w:tab w:val="left" w:pos="284"/>
              </w:tabs>
              <w:ind w:left="426"/>
              <w:rPr>
                <w:sz w:val="18"/>
                <w:szCs w:val="18"/>
                <w:lang w:val="es-ES"/>
              </w:rPr>
            </w:pPr>
            <w:proofErr w:type="spellStart"/>
            <w:r w:rsidRPr="00264A9E">
              <w:rPr>
                <w:sz w:val="18"/>
                <w:szCs w:val="18"/>
                <w:lang w:val="es-ES"/>
              </w:rPr>
              <w:t>și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tematici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din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resursele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bibliografice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prezentate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mai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jos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în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limita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numărului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de ore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alocate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studiului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individual:</w:t>
            </w:r>
          </w:p>
          <w:p w14:paraId="65C5ADDE" w14:textId="77777777" w:rsidR="004C0ACA" w:rsidRPr="00264A9E" w:rsidRDefault="004C0ACA" w:rsidP="004C0ACA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426"/>
              </w:tabs>
              <w:autoSpaceDE/>
              <w:autoSpaceDN/>
              <w:ind w:left="426" w:hanging="284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Bălan Emil, Instituţii administrative, Bucureşti, Editura C.H. Beck, 2008, </w:t>
            </w:r>
            <w:r w:rsidRPr="00264A9E">
              <w:rPr>
                <w:sz w:val="18"/>
                <w:szCs w:val="18"/>
                <w:lang w:val="it-IT"/>
              </w:rPr>
              <w:t>disponibil Bilioteca USV Cota III 20126</w:t>
            </w:r>
          </w:p>
          <w:p w14:paraId="106AF8E8" w14:textId="5C5FE449" w:rsidR="000017E7" w:rsidRPr="00264A9E" w:rsidRDefault="004C0ACA" w:rsidP="004C0ACA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426"/>
              </w:tabs>
              <w:autoSpaceDE/>
              <w:autoSpaceDN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  <w:lang w:val="fr-FR"/>
              </w:rPr>
              <w:t>Hîncu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Daniela,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Ene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Nadia,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Metode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tehnici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cantitative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administraţia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publică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Editura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Lumina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Lex, Bucureşti, 2003, </w:t>
            </w:r>
            <w:r w:rsidRPr="00264A9E">
              <w:rPr>
                <w:sz w:val="18"/>
                <w:szCs w:val="18"/>
                <w:lang w:val="it-IT"/>
              </w:rPr>
              <w:t xml:space="preserve">disponibil Bilioteca USV Cota </w:t>
            </w:r>
            <w:r w:rsidRPr="00264A9E">
              <w:rPr>
                <w:sz w:val="18"/>
                <w:szCs w:val="18"/>
                <w:lang w:val="fr-FR"/>
              </w:rPr>
              <w:t>II 46127</w:t>
            </w:r>
          </w:p>
        </w:tc>
      </w:tr>
    </w:tbl>
    <w:p w14:paraId="6F881038" w14:textId="77777777" w:rsidR="000017E7" w:rsidRPr="00264A9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264A9E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264A9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264A9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264A9E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264A9E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4C0ACA" w:rsidRPr="00264A9E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5BEAC474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Decizia</w:t>
            </w:r>
            <w:proofErr w:type="spellEnd"/>
            <w:r w:rsidRPr="00264A9E">
              <w:rPr>
                <w:sz w:val="18"/>
                <w:szCs w:val="18"/>
              </w:rPr>
              <w:t xml:space="preserve"> – </w:t>
            </w:r>
            <w:proofErr w:type="spellStart"/>
            <w:r w:rsidRPr="00264A9E">
              <w:rPr>
                <w:sz w:val="18"/>
                <w:szCs w:val="18"/>
              </w:rPr>
              <w:t>componentă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gramStart"/>
            <w:r w:rsidRPr="00264A9E">
              <w:rPr>
                <w:sz w:val="18"/>
                <w:szCs w:val="18"/>
              </w:rPr>
              <w:t>a</w:t>
            </w:r>
            <w:proofErr w:type="gram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activităţii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manageriale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în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organizaţiile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publice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3ADC5B67" w14:textId="587F840F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2EFA1F33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4C8BA2A5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23EB79D9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  <w:p w14:paraId="32AB48AC" w14:textId="77777777" w:rsidR="004C0ACA" w:rsidRPr="00264A9E" w:rsidRDefault="004C0ACA" w:rsidP="004C0ACA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00FC88C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C0ACA" w:rsidRPr="00264A9E" w14:paraId="7DAA8C59" w14:textId="77777777" w:rsidTr="00E81962">
        <w:trPr>
          <w:trHeight w:val="228"/>
        </w:trPr>
        <w:tc>
          <w:tcPr>
            <w:tcW w:w="4957" w:type="dxa"/>
          </w:tcPr>
          <w:p w14:paraId="715650BA" w14:textId="1BAE2E82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Decizii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publice</w:t>
            </w:r>
            <w:proofErr w:type="spellEnd"/>
            <w:r w:rsidRPr="00264A9E">
              <w:rPr>
                <w:sz w:val="18"/>
                <w:szCs w:val="18"/>
              </w:rPr>
              <w:t xml:space="preserve"> - </w:t>
            </w:r>
            <w:proofErr w:type="spellStart"/>
            <w:r w:rsidRPr="00264A9E">
              <w:rPr>
                <w:sz w:val="18"/>
                <w:szCs w:val="18"/>
              </w:rPr>
              <w:t>trăsături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clasificare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1763E91B" w14:textId="043AFF4E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66611126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34DBD963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6EF27C42" w14:textId="7D5EA466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795ECCE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C0ACA" w:rsidRPr="00264A9E" w14:paraId="4E0836E5" w14:textId="77777777" w:rsidTr="00E81962">
        <w:trPr>
          <w:trHeight w:val="228"/>
        </w:trPr>
        <w:tc>
          <w:tcPr>
            <w:tcW w:w="4957" w:type="dxa"/>
          </w:tcPr>
          <w:p w14:paraId="5D9CAA66" w14:textId="47F819A5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Concepte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bază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privind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procesul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decizional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5E42008A" w14:textId="13FCA796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EB5D465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00A21BA9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251BA725" w14:textId="718AB850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30E7F755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C0ACA" w:rsidRPr="00264A9E" w14:paraId="0D630BD8" w14:textId="77777777" w:rsidTr="00E81962">
        <w:trPr>
          <w:trHeight w:val="228"/>
        </w:trPr>
        <w:tc>
          <w:tcPr>
            <w:tcW w:w="4957" w:type="dxa"/>
          </w:tcPr>
          <w:p w14:paraId="6CA90FF2" w14:textId="6C751C13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Fundamentarea deciziilor în instituţiile publice prin metode specifice</w:t>
            </w:r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2CD5A07D" w14:textId="63C2F31F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8F5CD98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18DD1830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1A7AB2B4" w14:textId="60E6751D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70266E51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C0ACA" w:rsidRPr="00264A9E" w14:paraId="1CB02AD6" w14:textId="77777777" w:rsidTr="00E81962">
        <w:trPr>
          <w:trHeight w:val="228"/>
        </w:trPr>
        <w:tc>
          <w:tcPr>
            <w:tcW w:w="4957" w:type="dxa"/>
          </w:tcPr>
          <w:p w14:paraId="0937CF73" w14:textId="0EFBBE63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Procedura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adoptare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deciziilor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publice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3D1E26AD" w14:textId="6AC3A0D2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6DFD95B7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3465903B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48BE81A8" w14:textId="0CDD8906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F80D675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C0ACA" w:rsidRPr="00264A9E" w14:paraId="15CDDAA0" w14:textId="77777777" w:rsidTr="00E81962">
        <w:trPr>
          <w:trHeight w:val="228"/>
        </w:trPr>
        <w:tc>
          <w:tcPr>
            <w:tcW w:w="4957" w:type="dxa"/>
          </w:tcPr>
          <w:p w14:paraId="62E5895D" w14:textId="3918EE6E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Decizii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pentru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proiecte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publice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1AD396B8" w14:textId="0C7FC8CE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D474E52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53945E34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4249D3D4" w14:textId="01E11BAC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255054B1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C0ACA" w:rsidRPr="00264A9E" w14:paraId="7E841611" w14:textId="77777777" w:rsidTr="00E81962">
        <w:trPr>
          <w:trHeight w:val="228"/>
        </w:trPr>
        <w:tc>
          <w:tcPr>
            <w:tcW w:w="4957" w:type="dxa"/>
          </w:tcPr>
          <w:p w14:paraId="3E846174" w14:textId="4EA7854D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  <w:lang w:val="fr-FR"/>
              </w:rPr>
              <w:t>Funcțiile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fr-FR"/>
              </w:rPr>
              <w:t>politice</w:t>
            </w:r>
            <w:proofErr w:type="spellEnd"/>
            <w:r w:rsidRPr="00264A9E">
              <w:rPr>
                <w:sz w:val="18"/>
                <w:szCs w:val="18"/>
                <w:lang w:val="fr-FR"/>
              </w:rPr>
              <w:t xml:space="preserve"> ale </w:t>
            </w:r>
            <w:proofErr w:type="spellStart"/>
            <w:proofErr w:type="gramStart"/>
            <w:r w:rsidRPr="00264A9E">
              <w:rPr>
                <w:sz w:val="18"/>
                <w:szCs w:val="18"/>
                <w:lang w:val="fr-FR"/>
              </w:rPr>
              <w:t>deciziilor</w:t>
            </w:r>
            <w:proofErr w:type="spellEnd"/>
            <w:r w:rsidRPr="00264A9E">
              <w:rPr>
                <w:sz w:val="18"/>
                <w:szCs w:val="18"/>
              </w:rPr>
              <w:t>;</w:t>
            </w:r>
            <w:proofErr w:type="gram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>;</w:t>
            </w:r>
            <w:proofErr w:type="gram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779B80FE" w14:textId="0BB1B99C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C2A58F5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3FA38D30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23B09905" w14:textId="4FE8B56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8EB1B53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C0ACA" w:rsidRPr="00264A9E" w14:paraId="0205FFA7" w14:textId="77777777" w:rsidTr="00E81962">
        <w:trPr>
          <w:trHeight w:val="228"/>
        </w:trPr>
        <w:tc>
          <w:tcPr>
            <w:tcW w:w="4957" w:type="dxa"/>
          </w:tcPr>
          <w:p w14:paraId="6D30103E" w14:textId="565E7420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fr-FR"/>
              </w:rPr>
              <w:t xml:space="preserve">Instrumente </w:t>
            </w:r>
            <w:proofErr w:type="spellStart"/>
            <w:proofErr w:type="gramStart"/>
            <w:r w:rsidRPr="00264A9E">
              <w:rPr>
                <w:sz w:val="18"/>
                <w:szCs w:val="18"/>
                <w:lang w:val="fr-FR"/>
              </w:rPr>
              <w:t>decizionale</w:t>
            </w:r>
            <w:proofErr w:type="spellEnd"/>
            <w:r w:rsidRPr="00264A9E">
              <w:rPr>
                <w:sz w:val="18"/>
                <w:szCs w:val="18"/>
              </w:rPr>
              <w:t>;</w:t>
            </w:r>
            <w:proofErr w:type="gram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>;</w:t>
            </w:r>
            <w:proofErr w:type="gram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67EBFB2E" w14:textId="0099D396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856C5E9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23F339C3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630FF9D6" w14:textId="0E99F181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76F076AF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C0ACA" w:rsidRPr="00264A9E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097767D7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Rolul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cetăţenilor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în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adoptarea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deciziilor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654DCDB3" w14:textId="44D75A41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14AE3D77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7B78CD80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74D92F74" w14:textId="4F19A45A" w:rsidR="004C0ACA" w:rsidRPr="00264A9E" w:rsidRDefault="004C0ACA" w:rsidP="00F5744B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AFE76C4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4C0ACA" w:rsidRPr="00264A9E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51E12A7F" w:rsidR="004C0ACA" w:rsidRPr="00264A9E" w:rsidRDefault="004C0ACA" w:rsidP="004C0ACA">
            <w:pPr>
              <w:pStyle w:val="TableParagraph"/>
              <w:numPr>
                <w:ilvl w:val="0"/>
                <w:numId w:val="57"/>
              </w:numPr>
              <w:spacing w:line="210" w:lineRule="exact"/>
              <w:ind w:left="426" w:hanging="284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Executarea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deciziilor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şi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controlul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executării</w:t>
            </w:r>
            <w:proofErr w:type="spellEnd"/>
            <w:r w:rsidRPr="00264A9E">
              <w:rPr>
                <w:sz w:val="18"/>
                <w:szCs w:val="18"/>
              </w:rPr>
              <w:t xml:space="preserve"> lor; </w:t>
            </w:r>
            <w:proofErr w:type="spellStart"/>
            <w:r w:rsidRPr="00264A9E">
              <w:rPr>
                <w:sz w:val="18"/>
                <w:szCs w:val="18"/>
              </w:rPr>
              <w:t>susținerea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referate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conținând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teoretică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studii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reprezentând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partea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aplicativă</w:t>
            </w:r>
            <w:proofErr w:type="spellEnd"/>
            <w:r w:rsidRPr="00264A9E">
              <w:rPr>
                <w:sz w:val="18"/>
                <w:szCs w:val="18"/>
              </w:rPr>
              <w:t xml:space="preserve">; </w:t>
            </w:r>
            <w:proofErr w:type="spellStart"/>
            <w:r w:rsidRPr="00264A9E">
              <w:rPr>
                <w:sz w:val="18"/>
                <w:szCs w:val="18"/>
              </w:rPr>
              <w:t>prezentarea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789" w:type="dxa"/>
          </w:tcPr>
          <w:p w14:paraId="0B910DF5" w14:textId="4628373B" w:rsidR="004C0ACA" w:rsidRPr="00264A9E" w:rsidRDefault="004C0ACA" w:rsidP="004C0AC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0FDBBE42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Conversaţia</w:t>
            </w:r>
          </w:p>
          <w:p w14:paraId="7C1EAC0F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Dezbaterea colectivă</w:t>
            </w:r>
          </w:p>
          <w:p w14:paraId="3FBBC398" w14:textId="77777777" w:rsidR="004C0ACA" w:rsidRPr="00264A9E" w:rsidRDefault="004C0ACA" w:rsidP="004C0ACA">
            <w:pPr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Studiu de caz</w:t>
            </w:r>
          </w:p>
          <w:p w14:paraId="56D11FF5" w14:textId="77777777" w:rsidR="004C0ACA" w:rsidRPr="00264A9E" w:rsidRDefault="004C0ACA" w:rsidP="004C0ACA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FC3DD6F" w14:textId="77777777" w:rsidR="004C0ACA" w:rsidRPr="00264A9E" w:rsidRDefault="004C0ACA" w:rsidP="004C0ACA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264A9E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264A9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264A9E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569822D5" w14:textId="18123457" w:rsidR="009771F5" w:rsidRPr="00264A9E" w:rsidRDefault="009771F5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426"/>
              </w:tabs>
              <w:autoSpaceDE/>
              <w:autoSpaceDN/>
              <w:ind w:left="426" w:right="57" w:hanging="284"/>
              <w:rPr>
                <w:sz w:val="18"/>
                <w:szCs w:val="18"/>
                <w:lang w:val="es-ES"/>
              </w:rPr>
            </w:pPr>
            <w:proofErr w:type="spellStart"/>
            <w:r w:rsidRPr="00264A9E">
              <w:rPr>
                <w:sz w:val="18"/>
                <w:szCs w:val="18"/>
                <w:lang w:val="es-ES"/>
              </w:rPr>
              <w:t>Suportul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al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titularulu</w:t>
            </w:r>
            <w:r w:rsidR="00B61B7A" w:rsidRPr="00264A9E">
              <w:rPr>
                <w:sz w:val="18"/>
                <w:szCs w:val="18"/>
                <w:lang w:val="es-ES"/>
              </w:rPr>
              <w:t>i</w:t>
            </w:r>
            <w:proofErr w:type="spellEnd"/>
            <w:r w:rsidR="00B61B7A" w:rsidRPr="00264A9E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="00B61B7A" w:rsidRPr="00264A9E">
              <w:rPr>
                <w:sz w:val="18"/>
                <w:szCs w:val="18"/>
                <w:lang w:val="es-ES"/>
              </w:rPr>
              <w:t>disciplină</w:t>
            </w:r>
            <w:proofErr w:type="spellEnd"/>
            <w:r w:rsidR="00B61B7A" w:rsidRPr="00264A9E">
              <w:rPr>
                <w:sz w:val="18"/>
                <w:szCs w:val="18"/>
                <w:lang w:val="es-ES"/>
              </w:rPr>
              <w:t xml:space="preserve"> (</w:t>
            </w:r>
            <w:proofErr w:type="spellStart"/>
            <w:r w:rsidR="00B61B7A" w:rsidRPr="00264A9E">
              <w:rPr>
                <w:sz w:val="18"/>
                <w:szCs w:val="18"/>
                <w:lang w:val="es-ES"/>
              </w:rPr>
              <w:t>Viorescu</w:t>
            </w:r>
            <w:proofErr w:type="spellEnd"/>
            <w:r w:rsidR="00B61B7A"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="00B61B7A" w:rsidRPr="00264A9E">
              <w:rPr>
                <w:sz w:val="18"/>
                <w:szCs w:val="18"/>
                <w:lang w:val="es-ES"/>
              </w:rPr>
              <w:t>Răzvan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, </w:t>
            </w:r>
            <w:r w:rsidRPr="00264A9E">
              <w:rPr>
                <w:sz w:val="18"/>
                <w:szCs w:val="18"/>
                <w:lang w:val="ro-RO"/>
              </w:rPr>
              <w:t>Tehnici și metode ale adoptării deciziei publice</w:t>
            </w:r>
            <w:r w:rsidRPr="00264A9E">
              <w:rPr>
                <w:sz w:val="18"/>
                <w:szCs w:val="18"/>
                <w:lang w:val="es-ES"/>
              </w:rPr>
              <w:t xml:space="preserve"> –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Suport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, Suceava, 2025)  </w:t>
            </w:r>
          </w:p>
          <w:p w14:paraId="257D2C8F" w14:textId="77777777" w:rsidR="009771F5" w:rsidRPr="00264A9E" w:rsidRDefault="009771F5" w:rsidP="00166728">
            <w:pPr>
              <w:tabs>
                <w:tab w:val="left" w:pos="426"/>
              </w:tabs>
              <w:ind w:left="426" w:right="57" w:hanging="284"/>
              <w:rPr>
                <w:sz w:val="18"/>
                <w:szCs w:val="18"/>
                <w:lang w:val="es-ES"/>
              </w:rPr>
            </w:pPr>
          </w:p>
          <w:p w14:paraId="4E2321FF" w14:textId="77777777" w:rsidR="009771F5" w:rsidRPr="00264A9E" w:rsidRDefault="009771F5" w:rsidP="00166728">
            <w:pPr>
              <w:tabs>
                <w:tab w:val="left" w:pos="426"/>
              </w:tabs>
              <w:ind w:left="426" w:right="57" w:hanging="284"/>
              <w:rPr>
                <w:sz w:val="18"/>
                <w:szCs w:val="18"/>
                <w:lang w:val="es-ES"/>
              </w:rPr>
            </w:pPr>
            <w:proofErr w:type="spellStart"/>
            <w:r w:rsidRPr="00264A9E">
              <w:rPr>
                <w:sz w:val="18"/>
                <w:szCs w:val="18"/>
                <w:lang w:val="es-ES"/>
              </w:rPr>
              <w:t>și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tematici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din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resursele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bibliografice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prezentate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mai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jos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în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limita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numărului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de ore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alocate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  <w:lang w:val="es-ES"/>
              </w:rPr>
              <w:t>studiului</w:t>
            </w:r>
            <w:proofErr w:type="spellEnd"/>
            <w:r w:rsidRPr="00264A9E">
              <w:rPr>
                <w:sz w:val="18"/>
                <w:szCs w:val="18"/>
                <w:lang w:val="es-ES"/>
              </w:rPr>
              <w:t xml:space="preserve"> individual:</w:t>
            </w:r>
          </w:p>
          <w:p w14:paraId="34DC0862" w14:textId="77777777" w:rsidR="009771F5" w:rsidRPr="00264A9E" w:rsidRDefault="009771F5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left" w:pos="426"/>
              </w:tabs>
              <w:autoSpaceDE/>
              <w:autoSpaceDN/>
              <w:ind w:left="426" w:right="57" w:hanging="284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 xml:space="preserve">Santai Ioan, </w:t>
            </w:r>
            <w:r w:rsidRPr="00264A9E">
              <w:rPr>
                <w:i/>
                <w:sz w:val="18"/>
                <w:szCs w:val="18"/>
                <w:lang w:val="ro-RO"/>
              </w:rPr>
              <w:t>Administraţie publică</w:t>
            </w:r>
            <w:r w:rsidRPr="00264A9E">
              <w:rPr>
                <w:sz w:val="18"/>
                <w:szCs w:val="18"/>
                <w:lang w:val="ro-RO"/>
              </w:rPr>
              <w:t xml:space="preserve">, Sibiu, Editura Techno Media, 2010, </w:t>
            </w:r>
            <w:r w:rsidRPr="00264A9E">
              <w:rPr>
                <w:sz w:val="18"/>
                <w:szCs w:val="18"/>
                <w:lang w:val="it-IT"/>
              </w:rPr>
              <w:t>disponibil Bilioteca USV Cota II 51560</w:t>
            </w:r>
          </w:p>
          <w:p w14:paraId="60DBD945" w14:textId="03422CB7" w:rsidR="000017E7" w:rsidRPr="00264A9E" w:rsidRDefault="009771F5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426"/>
              </w:tabs>
              <w:autoSpaceDE/>
              <w:autoSpaceDN/>
              <w:ind w:left="426" w:right="57" w:hanging="284"/>
              <w:jc w:val="both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pt-BR"/>
              </w:rPr>
              <w:t xml:space="preserve">Scutariu Petronela, </w:t>
            </w:r>
            <w:r w:rsidRPr="00264A9E">
              <w:rPr>
                <w:i/>
                <w:sz w:val="18"/>
                <w:szCs w:val="18"/>
              </w:rPr>
              <w:t>The role of the decision in the proper functioning of the public administration system</w:t>
            </w:r>
            <w:r w:rsidRPr="00264A9E">
              <w:rPr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</w:rPr>
              <w:t>Ecoforum</w:t>
            </w:r>
            <w:proofErr w:type="spellEnd"/>
            <w:r w:rsidRPr="00264A9E">
              <w:rPr>
                <w:sz w:val="18"/>
                <w:szCs w:val="18"/>
              </w:rPr>
              <w:t xml:space="preserve"> Journal, Vol 6, Issue 3(13), 2017, </w:t>
            </w:r>
            <w:proofErr w:type="spellStart"/>
            <w:r w:rsidRPr="00264A9E">
              <w:rPr>
                <w:sz w:val="18"/>
                <w:szCs w:val="18"/>
              </w:rPr>
              <w:t>disponibil</w:t>
            </w:r>
            <w:proofErr w:type="spellEnd"/>
            <w:r w:rsidRPr="00264A9E">
              <w:rPr>
                <w:sz w:val="18"/>
                <w:szCs w:val="18"/>
              </w:rPr>
              <w:t xml:space="preserve"> la </w:t>
            </w:r>
            <w:proofErr w:type="spellStart"/>
            <w:r w:rsidRPr="00264A9E">
              <w:rPr>
                <w:sz w:val="18"/>
                <w:szCs w:val="18"/>
              </w:rPr>
              <w:t>adresa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r w:rsidRPr="00166728">
              <w:rPr>
                <w:iCs/>
                <w:sz w:val="18"/>
                <w:szCs w:val="18"/>
              </w:rPr>
              <w:t>http://www.ecoforumjournal.ro/index.php/eco/article/download/653/417</w:t>
            </w:r>
          </w:p>
        </w:tc>
      </w:tr>
    </w:tbl>
    <w:p w14:paraId="2BAA4C1D" w14:textId="77777777" w:rsidR="000017E7" w:rsidRPr="00264A9E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3F36AC5B" w14:textId="77777777" w:rsidR="000017E7" w:rsidRPr="00264A9E" w:rsidRDefault="000017E7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264A9E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264A9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264A9E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264A9E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264A9E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264A9E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264A9E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810AA9" w:rsidRPr="00264A9E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810AA9" w:rsidRPr="00264A9E" w:rsidRDefault="00810AA9" w:rsidP="00810AA9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F134229" w14:textId="467B59E2" w:rsidR="00810AA9" w:rsidRPr="00264A9E" w:rsidRDefault="00810AA9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capacitatea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gramStart"/>
            <w:r w:rsidRPr="00264A9E">
              <w:rPr>
                <w:sz w:val="18"/>
                <w:szCs w:val="18"/>
              </w:rPr>
              <w:t>a</w:t>
            </w:r>
            <w:proofErr w:type="gram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interpreta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noțiunile</w:t>
            </w:r>
            <w:proofErr w:type="spellEnd"/>
            <w:r w:rsidRPr="00264A9E">
              <w:rPr>
                <w:sz w:val="18"/>
                <w:szCs w:val="18"/>
              </w:rPr>
              <w:t xml:space="preserve"> din </w:t>
            </w:r>
            <w:proofErr w:type="spellStart"/>
            <w:r w:rsidRPr="00264A9E">
              <w:rPr>
                <w:sz w:val="18"/>
                <w:szCs w:val="18"/>
              </w:rPr>
              <w:t>tematica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disciplinei</w:t>
            </w:r>
            <w:proofErr w:type="spellEnd"/>
            <w:r w:rsidRPr="00264A9E">
              <w:rPr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</w:rPr>
              <w:t>facilitând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găsirea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solutii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pentru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probleme</w:t>
            </w:r>
            <w:proofErr w:type="spell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(CP3)</w:t>
            </w:r>
          </w:p>
          <w:p w14:paraId="50DE03BF" w14:textId="208A2B98" w:rsidR="00810AA9" w:rsidRPr="00264A9E" w:rsidRDefault="00810AA9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abilitatea</w:t>
            </w:r>
            <w:proofErr w:type="spellEnd"/>
            <w:r w:rsidRPr="00264A9E">
              <w:rPr>
                <w:sz w:val="18"/>
                <w:szCs w:val="18"/>
              </w:rPr>
              <w:t xml:space="preserve"> de a </w:t>
            </w:r>
            <w:proofErr w:type="spellStart"/>
            <w:r w:rsidRPr="00264A9E">
              <w:rPr>
                <w:sz w:val="18"/>
                <w:szCs w:val="18"/>
              </w:rPr>
              <w:t>rezolva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itemii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relativ</w:t>
            </w:r>
            <w:proofErr w:type="spellEnd"/>
            <w:r w:rsidRPr="00264A9E">
              <w:rPr>
                <w:sz w:val="18"/>
                <w:szCs w:val="18"/>
              </w:rPr>
              <w:t xml:space="preserve"> la </w:t>
            </w:r>
            <w:proofErr w:type="spellStart"/>
            <w:r w:rsidRPr="00264A9E">
              <w:rPr>
                <w:sz w:val="18"/>
                <w:szCs w:val="18"/>
              </w:rPr>
              <w:t>tematica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disciplinei</w:t>
            </w:r>
            <w:proofErr w:type="spellEnd"/>
            <w:r w:rsidRPr="00264A9E">
              <w:rPr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</w:rPr>
              <w:t>facilitând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aplicarea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tehnici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organizaționale</w:t>
            </w:r>
            <w:proofErr w:type="spellEnd"/>
            <w:r w:rsidRPr="00264A9E">
              <w:rPr>
                <w:sz w:val="18"/>
                <w:szCs w:val="18"/>
              </w:rPr>
              <w:t xml:space="preserve"> (CP18)</w:t>
            </w:r>
          </w:p>
          <w:p w14:paraId="2C3E86F4" w14:textId="77777777" w:rsidR="00810AA9" w:rsidRPr="00264A9E" w:rsidRDefault="00810AA9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pt-BR"/>
              </w:rPr>
              <w:t xml:space="preserve">capacitatea de a </w:t>
            </w:r>
            <w:proofErr w:type="spellStart"/>
            <w:r w:rsidRPr="00264A9E">
              <w:rPr>
                <w:sz w:val="18"/>
                <w:szCs w:val="18"/>
              </w:rPr>
              <w:t>respecta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angajamente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în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rezolvarea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probelor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evaluare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gradului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înțelegere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noțiunilor</w:t>
            </w:r>
            <w:proofErr w:type="spellEnd"/>
            <w:r w:rsidRPr="00264A9E">
              <w:rPr>
                <w:sz w:val="18"/>
                <w:szCs w:val="18"/>
              </w:rPr>
              <w:t xml:space="preserve"> din </w:t>
            </w:r>
            <w:proofErr w:type="spellStart"/>
            <w:r w:rsidRPr="00264A9E">
              <w:rPr>
                <w:sz w:val="18"/>
                <w:szCs w:val="18"/>
              </w:rPr>
              <w:t>tematica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disciplinei</w:t>
            </w:r>
            <w:proofErr w:type="spell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(CT1)</w:t>
            </w:r>
          </w:p>
          <w:p w14:paraId="18440696" w14:textId="1B9E8AC6" w:rsidR="00810AA9" w:rsidRPr="00264A9E" w:rsidRDefault="00810AA9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color w:val="000000"/>
                <w:sz w:val="18"/>
                <w:szCs w:val="18"/>
                <w:lang w:eastAsia="ro-RO"/>
              </w:rPr>
              <w:t>abilitatea</w:t>
            </w:r>
            <w:proofErr w:type="spell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gramStart"/>
            <w:r w:rsidRPr="00264A9E">
              <w:rPr>
                <w:color w:val="000000"/>
                <w:sz w:val="18"/>
                <w:szCs w:val="18"/>
                <w:lang w:eastAsia="ro-RO"/>
              </w:rPr>
              <w:t>a</w:t>
            </w:r>
            <w:proofErr w:type="gram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  <w:lang w:eastAsia="ro-RO"/>
              </w:rPr>
              <w:t>organiza</w:t>
            </w:r>
            <w:proofErr w:type="spell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informații</w:t>
            </w:r>
            <w:proofErr w:type="spellEnd"/>
            <w:r w:rsidRPr="00264A9E">
              <w:rPr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</w:rPr>
              <w:t>obiecte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resurse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în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rezolvarea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probelor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evaluare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gradului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înțelegere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noțiunilor</w:t>
            </w:r>
            <w:proofErr w:type="spellEnd"/>
            <w:r w:rsidRPr="00264A9E">
              <w:rPr>
                <w:sz w:val="18"/>
                <w:szCs w:val="18"/>
              </w:rPr>
              <w:t xml:space="preserve"> din </w:t>
            </w:r>
            <w:proofErr w:type="spellStart"/>
            <w:r w:rsidRPr="00264A9E">
              <w:rPr>
                <w:sz w:val="18"/>
                <w:szCs w:val="18"/>
              </w:rPr>
              <w:t>tematica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disciplinei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r w:rsidRPr="00264A9E">
              <w:rPr>
                <w:color w:val="000000"/>
                <w:sz w:val="18"/>
                <w:szCs w:val="18"/>
                <w:lang w:eastAsia="ro-RO"/>
              </w:rPr>
              <w:t>(CT3)</w:t>
            </w:r>
          </w:p>
        </w:tc>
        <w:tc>
          <w:tcPr>
            <w:tcW w:w="2405" w:type="dxa"/>
          </w:tcPr>
          <w:p w14:paraId="04BD79B8" w14:textId="6928D902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</w:rPr>
              <w:t xml:space="preserve">Examen </w:t>
            </w:r>
            <w:proofErr w:type="spellStart"/>
            <w:r w:rsidRPr="00264A9E">
              <w:rPr>
                <w:sz w:val="18"/>
                <w:szCs w:val="18"/>
              </w:rPr>
              <w:t>scris</w:t>
            </w:r>
            <w:proofErr w:type="spellEnd"/>
            <w:r w:rsidRPr="00264A9E">
              <w:rPr>
                <w:sz w:val="18"/>
                <w:szCs w:val="18"/>
              </w:rPr>
              <w:t xml:space="preserve"> + </w:t>
            </w:r>
            <w:proofErr w:type="spellStart"/>
            <w:r w:rsidRPr="00264A9E">
              <w:rPr>
                <w:sz w:val="18"/>
                <w:szCs w:val="18"/>
              </w:rPr>
              <w:t>verificarea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orală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gradului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îndeplinire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cerințelor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în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lucrarea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5F1A0F92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</w:rPr>
              <w:t>50%</w:t>
            </w:r>
          </w:p>
        </w:tc>
      </w:tr>
      <w:tr w:rsidR="00810AA9" w:rsidRPr="00264A9E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810AA9" w:rsidRPr="00264A9E" w:rsidRDefault="00810AA9" w:rsidP="00810AA9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5D438D2" w14:textId="5A07BF53" w:rsidR="00810AA9" w:rsidRPr="00264A9E" w:rsidRDefault="00810AA9" w:rsidP="00166728">
            <w:pPr>
              <w:widowControl/>
              <w:numPr>
                <w:ilvl w:val="0"/>
                <w:numId w:val="58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capacitatea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gramStart"/>
            <w:r w:rsidRPr="00264A9E">
              <w:rPr>
                <w:sz w:val="18"/>
                <w:szCs w:val="18"/>
              </w:rPr>
              <w:t>a</w:t>
            </w:r>
            <w:proofErr w:type="gram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elabora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referatul</w:t>
            </w:r>
            <w:proofErr w:type="spellEnd"/>
            <w:r w:rsidRPr="00264A9E">
              <w:rPr>
                <w:sz w:val="18"/>
                <w:szCs w:val="18"/>
              </w:rPr>
              <w:t xml:space="preserve"> conform </w:t>
            </w:r>
            <w:proofErr w:type="spellStart"/>
            <w:r w:rsidRPr="00264A9E">
              <w:rPr>
                <w:sz w:val="18"/>
                <w:szCs w:val="18"/>
              </w:rPr>
              <w:t>tematicii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disciplinei</w:t>
            </w:r>
            <w:proofErr w:type="spellEnd"/>
            <w:r w:rsidRPr="00264A9E">
              <w:rPr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</w:rPr>
              <w:t>facilitând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găsirea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solutii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pentru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probleme</w:t>
            </w:r>
            <w:proofErr w:type="spell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(CP3)</w:t>
            </w:r>
          </w:p>
          <w:p w14:paraId="39948F87" w14:textId="1D10373C" w:rsidR="00810AA9" w:rsidRPr="00264A9E" w:rsidRDefault="00810AA9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sz w:val="18"/>
                <w:szCs w:val="18"/>
              </w:rPr>
              <w:t>abilitatea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gramStart"/>
            <w:r w:rsidRPr="00264A9E">
              <w:rPr>
                <w:sz w:val="18"/>
                <w:szCs w:val="18"/>
              </w:rPr>
              <w:t>de  a</w:t>
            </w:r>
            <w:proofErr w:type="gram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aplica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teoriile</w:t>
            </w:r>
            <w:proofErr w:type="spellEnd"/>
            <w:r w:rsidRPr="00264A9E">
              <w:rPr>
                <w:sz w:val="18"/>
                <w:szCs w:val="18"/>
              </w:rPr>
              <w:t xml:space="preserve"> din </w:t>
            </w:r>
            <w:proofErr w:type="spellStart"/>
            <w:r w:rsidRPr="00264A9E">
              <w:rPr>
                <w:sz w:val="18"/>
                <w:szCs w:val="18"/>
              </w:rPr>
              <w:t>tematica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disciplinei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64A9E">
              <w:rPr>
                <w:sz w:val="18"/>
                <w:szCs w:val="18"/>
              </w:rPr>
              <w:t>în</w:t>
            </w:r>
            <w:proofErr w:type="spellEnd"/>
            <w:r w:rsidRPr="00264A9E">
              <w:rPr>
                <w:sz w:val="18"/>
                <w:szCs w:val="18"/>
              </w:rPr>
              <w:t xml:space="preserve">  </w:t>
            </w:r>
            <w:proofErr w:type="spellStart"/>
            <w:r w:rsidRPr="00264A9E">
              <w:rPr>
                <w:sz w:val="18"/>
                <w:szCs w:val="18"/>
              </w:rPr>
              <w:t>elaborarea</w:t>
            </w:r>
            <w:proofErr w:type="spellEnd"/>
            <w:proofErr w:type="gram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studiul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caz</w:t>
            </w:r>
            <w:proofErr w:type="spellEnd"/>
            <w:r w:rsidRPr="00264A9E">
              <w:rPr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</w:rPr>
              <w:t>facilitând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aplicarea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tehnici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organizaționale</w:t>
            </w:r>
            <w:proofErr w:type="spellEnd"/>
            <w:r w:rsidRPr="00264A9E">
              <w:rPr>
                <w:sz w:val="18"/>
                <w:szCs w:val="18"/>
              </w:rPr>
              <w:t xml:space="preserve"> (CP18)</w:t>
            </w:r>
          </w:p>
          <w:p w14:paraId="64889EA4" w14:textId="77777777" w:rsidR="00810AA9" w:rsidRPr="00264A9E" w:rsidRDefault="00810AA9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pt-BR"/>
              </w:rPr>
              <w:lastRenderedPageBreak/>
              <w:t xml:space="preserve">capacitatea de a </w:t>
            </w:r>
            <w:proofErr w:type="spellStart"/>
            <w:r w:rsidRPr="00264A9E">
              <w:rPr>
                <w:sz w:val="18"/>
                <w:szCs w:val="18"/>
              </w:rPr>
              <w:t>respecta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angajamente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în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rezolvarea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probelor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evaluare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gradului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înțelegere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noțiunilor</w:t>
            </w:r>
            <w:proofErr w:type="spellEnd"/>
            <w:r w:rsidRPr="00264A9E">
              <w:rPr>
                <w:sz w:val="18"/>
                <w:szCs w:val="18"/>
              </w:rPr>
              <w:t xml:space="preserve"> din </w:t>
            </w:r>
            <w:proofErr w:type="spellStart"/>
            <w:r w:rsidRPr="00264A9E">
              <w:rPr>
                <w:sz w:val="18"/>
                <w:szCs w:val="18"/>
              </w:rPr>
              <w:t>tematica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disciplinei</w:t>
            </w:r>
            <w:proofErr w:type="spell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(CT1)</w:t>
            </w:r>
          </w:p>
          <w:p w14:paraId="3160E967" w14:textId="65EA31E2" w:rsidR="00810AA9" w:rsidRPr="00264A9E" w:rsidRDefault="00810AA9" w:rsidP="0016672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321"/>
              </w:tabs>
              <w:autoSpaceDE/>
              <w:autoSpaceDN/>
              <w:ind w:left="324" w:right="57" w:hanging="284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264A9E">
              <w:rPr>
                <w:color w:val="000000"/>
                <w:sz w:val="18"/>
                <w:szCs w:val="18"/>
                <w:lang w:eastAsia="ro-RO"/>
              </w:rPr>
              <w:t>abilitatea</w:t>
            </w:r>
            <w:proofErr w:type="spell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gramStart"/>
            <w:r w:rsidRPr="00264A9E">
              <w:rPr>
                <w:color w:val="000000"/>
                <w:sz w:val="18"/>
                <w:szCs w:val="18"/>
                <w:lang w:eastAsia="ro-RO"/>
              </w:rPr>
              <w:t>a</w:t>
            </w:r>
            <w:proofErr w:type="gram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  <w:lang w:eastAsia="ro-RO"/>
              </w:rPr>
              <w:t>organiza</w:t>
            </w:r>
            <w:proofErr w:type="spellEnd"/>
            <w:r w:rsidRPr="00264A9E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informații</w:t>
            </w:r>
            <w:proofErr w:type="spellEnd"/>
            <w:r w:rsidRPr="00264A9E">
              <w:rPr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sz w:val="18"/>
                <w:szCs w:val="18"/>
              </w:rPr>
              <w:t>obiecte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și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resurse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în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rezolvarea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probelor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evaluare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gradului</w:t>
            </w:r>
            <w:proofErr w:type="spellEnd"/>
            <w:r w:rsidRPr="00264A9E">
              <w:rPr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sz w:val="18"/>
                <w:szCs w:val="18"/>
              </w:rPr>
              <w:t>înțelegere</w:t>
            </w:r>
            <w:proofErr w:type="spellEnd"/>
            <w:r w:rsidRPr="00264A9E">
              <w:rPr>
                <w:sz w:val="18"/>
                <w:szCs w:val="18"/>
              </w:rPr>
              <w:t xml:space="preserve"> a </w:t>
            </w:r>
            <w:proofErr w:type="spellStart"/>
            <w:r w:rsidRPr="00264A9E">
              <w:rPr>
                <w:sz w:val="18"/>
                <w:szCs w:val="18"/>
              </w:rPr>
              <w:t>noțiunilor</w:t>
            </w:r>
            <w:proofErr w:type="spellEnd"/>
            <w:r w:rsidRPr="00264A9E">
              <w:rPr>
                <w:sz w:val="18"/>
                <w:szCs w:val="18"/>
              </w:rPr>
              <w:t xml:space="preserve"> din </w:t>
            </w:r>
            <w:proofErr w:type="spellStart"/>
            <w:r w:rsidRPr="00264A9E">
              <w:rPr>
                <w:sz w:val="18"/>
                <w:szCs w:val="18"/>
              </w:rPr>
              <w:t>tematica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sz w:val="18"/>
                <w:szCs w:val="18"/>
              </w:rPr>
              <w:t>disciplinei</w:t>
            </w:r>
            <w:proofErr w:type="spellEnd"/>
            <w:r w:rsidRPr="00264A9E">
              <w:rPr>
                <w:sz w:val="18"/>
                <w:szCs w:val="18"/>
              </w:rPr>
              <w:t xml:space="preserve"> </w:t>
            </w:r>
            <w:r w:rsidRPr="00264A9E">
              <w:rPr>
                <w:color w:val="000000"/>
                <w:sz w:val="18"/>
                <w:szCs w:val="18"/>
                <w:lang w:eastAsia="ro-RO"/>
              </w:rPr>
              <w:t>(CT3)</w:t>
            </w:r>
          </w:p>
        </w:tc>
        <w:tc>
          <w:tcPr>
            <w:tcW w:w="2405" w:type="dxa"/>
          </w:tcPr>
          <w:p w14:paraId="4D5E1E43" w14:textId="77777777" w:rsidR="00810AA9" w:rsidRPr="00264A9E" w:rsidRDefault="00810AA9" w:rsidP="00810AA9">
            <w:pPr>
              <w:adjustRightInd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64A9E">
              <w:rPr>
                <w:color w:val="000000"/>
                <w:sz w:val="18"/>
                <w:szCs w:val="18"/>
              </w:rPr>
              <w:lastRenderedPageBreak/>
              <w:t>Observația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sistematică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verificarea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portofoliului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conținând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referat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teoretic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studiu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caz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recenzie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verificări</w:t>
            </w:r>
            <w:proofErr w:type="spellEnd"/>
            <w:r w:rsidRPr="00264A9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4A9E">
              <w:rPr>
                <w:color w:val="000000"/>
                <w:sz w:val="18"/>
                <w:szCs w:val="18"/>
              </w:rPr>
              <w:t>orale</w:t>
            </w:r>
            <w:proofErr w:type="spellEnd"/>
          </w:p>
          <w:p w14:paraId="2EBBD2B9" w14:textId="77777777" w:rsidR="00810AA9" w:rsidRPr="00264A9E" w:rsidRDefault="00810AA9" w:rsidP="00810AA9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DE6CF3C" w14:textId="77777777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768FC9A3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</w:rPr>
              <w:t>50%</w:t>
            </w:r>
          </w:p>
        </w:tc>
      </w:tr>
      <w:tr w:rsidR="00810AA9" w:rsidRPr="00264A9E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810AA9" w:rsidRPr="00264A9E" w:rsidRDefault="00810AA9" w:rsidP="00810AA9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810AA9" w:rsidRPr="00264A9E" w:rsidRDefault="00810AA9" w:rsidP="00810AA9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3F952816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2E4F9F0B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31373742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10AA9" w:rsidRPr="00264A9E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810AA9" w:rsidRPr="00264A9E" w:rsidRDefault="00810AA9" w:rsidP="00810AA9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3544E165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37D659EE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582FAB95" w:rsidR="00810AA9" w:rsidRPr="00264A9E" w:rsidRDefault="00810AA9" w:rsidP="00810AA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094DAFD" w14:textId="77777777" w:rsidR="006D162E" w:rsidRDefault="006D162E" w:rsidP="006D162E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</w:p>
    <w:p w14:paraId="702354F1" w14:textId="46EBD69B" w:rsidR="006D162E" w:rsidRPr="006B467D" w:rsidRDefault="006D162E" w:rsidP="006D162E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264A9E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264A9E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264A9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264A9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264A9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264A9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264A9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264A9E" w14:paraId="72397C28" w14:textId="77777777" w:rsidTr="00264A9E">
        <w:tc>
          <w:tcPr>
            <w:tcW w:w="955" w:type="pct"/>
            <w:vAlign w:val="center"/>
          </w:tcPr>
          <w:p w14:paraId="0FA547ED" w14:textId="1322D0FD" w:rsidR="000017E7" w:rsidRPr="00264A9E" w:rsidRDefault="00C12769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12.09.2025</w:t>
            </w:r>
          </w:p>
        </w:tc>
        <w:tc>
          <w:tcPr>
            <w:tcW w:w="2022" w:type="pct"/>
          </w:tcPr>
          <w:p w14:paraId="244AC858" w14:textId="03062CE0" w:rsidR="000017E7" w:rsidRPr="00264A9E" w:rsidRDefault="00C12769" w:rsidP="00C1276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</w:rPr>
              <w:t>Conf. univ. dr. VIORESCU Răzvan</w:t>
            </w:r>
          </w:p>
          <w:p w14:paraId="52C50FAF" w14:textId="77777777" w:rsidR="003E2326" w:rsidRPr="00264A9E" w:rsidRDefault="003E2326" w:rsidP="00C1276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2478AF86" w14:textId="77777777" w:rsidR="000017E7" w:rsidRDefault="00C12769" w:rsidP="00C1276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</w:rPr>
            </w:pPr>
            <w:r w:rsidRPr="00264A9E">
              <w:rPr>
                <w:sz w:val="18"/>
                <w:szCs w:val="18"/>
              </w:rPr>
              <w:t>Conf. univ. dr. VIORESCU Răzvan</w:t>
            </w:r>
          </w:p>
          <w:p w14:paraId="6CF79C71" w14:textId="7F014F48" w:rsidR="00264A9E" w:rsidRPr="00264A9E" w:rsidRDefault="00264A9E" w:rsidP="00C1276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264A9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264A9E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264A9E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264A9E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264A9E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264A9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264A9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264A9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264A9E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264A9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264A9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264A9E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264A9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264A9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264A9E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264A9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264A9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264A9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24F28D6A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CEBABC5" w14:textId="77777777" w:rsidR="00264A9E" w:rsidRPr="00264A9E" w:rsidRDefault="00264A9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264A9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264A9E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264A9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264A9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264A9E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264A9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64A9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264A9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264A9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7DDCE171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43B0F1B3" w14:textId="77777777" w:rsidR="00264A9E" w:rsidRPr="00264A9E" w:rsidRDefault="00264A9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264A9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264A9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67EDF3A" w14:textId="77777777" w:rsidR="00E81962" w:rsidRPr="00264A9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C468CA3" w14:textId="77777777" w:rsidR="00E81962" w:rsidRPr="00264A9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8E1783" w14:textId="77777777" w:rsidR="00E81962" w:rsidRPr="00264A9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B28F5AC" w14:textId="77777777" w:rsidR="00E81962" w:rsidRPr="00264A9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D65B5B4" w14:textId="77777777" w:rsidR="00E81962" w:rsidRPr="00264A9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1F89BA6" w14:textId="77777777" w:rsidR="00E81962" w:rsidRPr="00264A9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978004D" w14:textId="77777777" w:rsidR="00E81962" w:rsidRPr="00264A9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24741" w14:textId="77777777" w:rsidR="00167EFA" w:rsidRDefault="00167EFA">
      <w:r>
        <w:separator/>
      </w:r>
    </w:p>
  </w:endnote>
  <w:endnote w:type="continuationSeparator" w:id="0">
    <w:p w14:paraId="243D5DDA" w14:textId="77777777" w:rsidR="00167EFA" w:rsidRDefault="0016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2F7BD485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6200F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810AA9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2F7BD485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6200F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810AA9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A665B" w14:textId="77777777" w:rsidR="00167EFA" w:rsidRDefault="00167EFA">
      <w:r>
        <w:separator/>
      </w:r>
    </w:p>
  </w:footnote>
  <w:footnote w:type="continuationSeparator" w:id="0">
    <w:p w14:paraId="3106A52A" w14:textId="77777777" w:rsidR="00167EFA" w:rsidRDefault="00167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BD0FAD"/>
    <w:multiLevelType w:val="hybridMultilevel"/>
    <w:tmpl w:val="3AA89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5672F"/>
    <w:multiLevelType w:val="hybridMultilevel"/>
    <w:tmpl w:val="860ACF1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7260FD"/>
    <w:multiLevelType w:val="hybridMultilevel"/>
    <w:tmpl w:val="07F0DF04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5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6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17C749E"/>
    <w:multiLevelType w:val="hybridMultilevel"/>
    <w:tmpl w:val="2AE85EAA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297105238">
    <w:abstractNumId w:val="4"/>
  </w:num>
  <w:num w:numId="2" w16cid:durableId="1585650605">
    <w:abstractNumId w:val="7"/>
  </w:num>
  <w:num w:numId="3" w16cid:durableId="366836273">
    <w:abstractNumId w:val="12"/>
  </w:num>
  <w:num w:numId="4" w16cid:durableId="1745688334">
    <w:abstractNumId w:val="56"/>
  </w:num>
  <w:num w:numId="5" w16cid:durableId="1001421931">
    <w:abstractNumId w:val="40"/>
  </w:num>
  <w:num w:numId="6" w16cid:durableId="1240865098">
    <w:abstractNumId w:val="37"/>
  </w:num>
  <w:num w:numId="7" w16cid:durableId="1150364720">
    <w:abstractNumId w:val="51"/>
  </w:num>
  <w:num w:numId="8" w16cid:durableId="884637518">
    <w:abstractNumId w:val="6"/>
  </w:num>
  <w:num w:numId="9" w16cid:durableId="1624768831">
    <w:abstractNumId w:val="10"/>
  </w:num>
  <w:num w:numId="10" w16cid:durableId="1771467694">
    <w:abstractNumId w:val="17"/>
  </w:num>
  <w:num w:numId="11" w16cid:durableId="1606302315">
    <w:abstractNumId w:val="49"/>
  </w:num>
  <w:num w:numId="12" w16cid:durableId="1654868193">
    <w:abstractNumId w:val="15"/>
  </w:num>
  <w:num w:numId="13" w16cid:durableId="250436181">
    <w:abstractNumId w:val="11"/>
  </w:num>
  <w:num w:numId="14" w16cid:durableId="1779056210">
    <w:abstractNumId w:val="14"/>
  </w:num>
  <w:num w:numId="15" w16cid:durableId="1409381089">
    <w:abstractNumId w:val="0"/>
  </w:num>
  <w:num w:numId="16" w16cid:durableId="275596900">
    <w:abstractNumId w:val="43"/>
  </w:num>
  <w:num w:numId="17" w16cid:durableId="144012579">
    <w:abstractNumId w:val="1"/>
  </w:num>
  <w:num w:numId="18" w16cid:durableId="19280326">
    <w:abstractNumId w:val="18"/>
  </w:num>
  <w:num w:numId="19" w16cid:durableId="320695575">
    <w:abstractNumId w:val="28"/>
  </w:num>
  <w:num w:numId="20" w16cid:durableId="1456027512">
    <w:abstractNumId w:val="38"/>
  </w:num>
  <w:num w:numId="21" w16cid:durableId="966861096">
    <w:abstractNumId w:val="44"/>
  </w:num>
  <w:num w:numId="22" w16cid:durableId="423645296">
    <w:abstractNumId w:val="16"/>
  </w:num>
  <w:num w:numId="23" w16cid:durableId="1494029888">
    <w:abstractNumId w:val="33"/>
  </w:num>
  <w:num w:numId="24" w16cid:durableId="1660160273">
    <w:abstractNumId w:val="35"/>
  </w:num>
  <w:num w:numId="25" w16cid:durableId="595602511">
    <w:abstractNumId w:val="9"/>
  </w:num>
  <w:num w:numId="26" w16cid:durableId="1463038429">
    <w:abstractNumId w:val="3"/>
  </w:num>
  <w:num w:numId="27" w16cid:durableId="777526185">
    <w:abstractNumId w:val="36"/>
  </w:num>
  <w:num w:numId="28" w16cid:durableId="1363751988">
    <w:abstractNumId w:val="25"/>
  </w:num>
  <w:num w:numId="29" w16cid:durableId="806514771">
    <w:abstractNumId w:val="41"/>
  </w:num>
  <w:num w:numId="30" w16cid:durableId="519975383">
    <w:abstractNumId w:val="5"/>
  </w:num>
  <w:num w:numId="31" w16cid:durableId="1646663233">
    <w:abstractNumId w:val="31"/>
  </w:num>
  <w:num w:numId="32" w16cid:durableId="739061328">
    <w:abstractNumId w:val="32"/>
  </w:num>
  <w:num w:numId="33" w16cid:durableId="863251969">
    <w:abstractNumId w:val="46"/>
  </w:num>
  <w:num w:numId="34" w16cid:durableId="1147668962">
    <w:abstractNumId w:val="53"/>
  </w:num>
  <w:num w:numId="35" w16cid:durableId="1995794363">
    <w:abstractNumId w:val="2"/>
  </w:num>
  <w:num w:numId="36" w16cid:durableId="450828260">
    <w:abstractNumId w:val="55"/>
  </w:num>
  <w:num w:numId="37" w16cid:durableId="576325327">
    <w:abstractNumId w:val="47"/>
  </w:num>
  <w:num w:numId="38" w16cid:durableId="1698659378">
    <w:abstractNumId w:val="20"/>
  </w:num>
  <w:num w:numId="39" w16cid:durableId="1807238242">
    <w:abstractNumId w:val="39"/>
  </w:num>
  <w:num w:numId="40" w16cid:durableId="2046634536">
    <w:abstractNumId w:val="42"/>
  </w:num>
  <w:num w:numId="41" w16cid:durableId="869295648">
    <w:abstractNumId w:val="54"/>
  </w:num>
  <w:num w:numId="42" w16cid:durableId="1506360305">
    <w:abstractNumId w:val="21"/>
  </w:num>
  <w:num w:numId="43" w16cid:durableId="1286352167">
    <w:abstractNumId w:val="34"/>
  </w:num>
  <w:num w:numId="44" w16cid:durableId="2017689403">
    <w:abstractNumId w:val="52"/>
  </w:num>
  <w:num w:numId="45" w16cid:durableId="832139772">
    <w:abstractNumId w:val="19"/>
  </w:num>
  <w:num w:numId="46" w16cid:durableId="1396663974">
    <w:abstractNumId w:val="26"/>
  </w:num>
  <w:num w:numId="47" w16cid:durableId="1688404230">
    <w:abstractNumId w:val="29"/>
  </w:num>
  <w:num w:numId="48" w16cid:durableId="1025060385">
    <w:abstractNumId w:val="30"/>
  </w:num>
  <w:num w:numId="49" w16cid:durableId="892234827">
    <w:abstractNumId w:val="8"/>
  </w:num>
  <w:num w:numId="50" w16cid:durableId="1497067795">
    <w:abstractNumId w:val="57"/>
  </w:num>
  <w:num w:numId="51" w16cid:durableId="2100561862">
    <w:abstractNumId w:val="13"/>
  </w:num>
  <w:num w:numId="52" w16cid:durableId="1000816694">
    <w:abstractNumId w:val="22"/>
  </w:num>
  <w:num w:numId="53" w16cid:durableId="212276370">
    <w:abstractNumId w:val="48"/>
  </w:num>
  <w:num w:numId="54" w16cid:durableId="142428031">
    <w:abstractNumId w:val="24"/>
  </w:num>
  <w:num w:numId="55" w16cid:durableId="1703362182">
    <w:abstractNumId w:val="50"/>
  </w:num>
  <w:num w:numId="56" w16cid:durableId="1147817898">
    <w:abstractNumId w:val="45"/>
  </w:num>
  <w:num w:numId="57" w16cid:durableId="68625804">
    <w:abstractNumId w:val="27"/>
  </w:num>
  <w:num w:numId="58" w16cid:durableId="2013222154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200F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281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E6A0F"/>
    <w:rsid w:val="000F63CD"/>
    <w:rsid w:val="00100033"/>
    <w:rsid w:val="00103947"/>
    <w:rsid w:val="00125A5F"/>
    <w:rsid w:val="00130216"/>
    <w:rsid w:val="00130FE1"/>
    <w:rsid w:val="001553B3"/>
    <w:rsid w:val="00166728"/>
    <w:rsid w:val="00167EFA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158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64A9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6F00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C0ACA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56ADE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874C9"/>
    <w:rsid w:val="006924D1"/>
    <w:rsid w:val="0069308E"/>
    <w:rsid w:val="006C6D68"/>
    <w:rsid w:val="006C7CAF"/>
    <w:rsid w:val="006C7DCC"/>
    <w:rsid w:val="006D0CF9"/>
    <w:rsid w:val="006D162E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773A"/>
    <w:rsid w:val="007E020C"/>
    <w:rsid w:val="007E5807"/>
    <w:rsid w:val="007F0301"/>
    <w:rsid w:val="00804AFB"/>
    <w:rsid w:val="00810AA9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5A46"/>
    <w:rsid w:val="0096673E"/>
    <w:rsid w:val="00974DBA"/>
    <w:rsid w:val="00976ED9"/>
    <w:rsid w:val="009771F5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12FB"/>
    <w:rsid w:val="00A346E8"/>
    <w:rsid w:val="00A370A1"/>
    <w:rsid w:val="00A401CF"/>
    <w:rsid w:val="00A4336C"/>
    <w:rsid w:val="00A46B66"/>
    <w:rsid w:val="00A47514"/>
    <w:rsid w:val="00A47CD3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847A3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1B7A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12769"/>
    <w:rsid w:val="00C25DB3"/>
    <w:rsid w:val="00C30147"/>
    <w:rsid w:val="00C31347"/>
    <w:rsid w:val="00C36262"/>
    <w:rsid w:val="00C37445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4A2A"/>
    <w:rsid w:val="00DB0FF3"/>
    <w:rsid w:val="00DB559A"/>
    <w:rsid w:val="00DC011A"/>
    <w:rsid w:val="00DE76CA"/>
    <w:rsid w:val="00DF5A3F"/>
    <w:rsid w:val="00DF6E9C"/>
    <w:rsid w:val="00E31285"/>
    <w:rsid w:val="00E33F0F"/>
    <w:rsid w:val="00E41C08"/>
    <w:rsid w:val="00E46B78"/>
    <w:rsid w:val="00E56F68"/>
    <w:rsid w:val="00E57C46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5744B"/>
    <w:rsid w:val="00F61BF7"/>
    <w:rsid w:val="00F704C8"/>
    <w:rsid w:val="00F76A9A"/>
    <w:rsid w:val="00F77118"/>
    <w:rsid w:val="00F80DCB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6D162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1852</Words>
  <Characters>10558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47</cp:revision>
  <dcterms:created xsi:type="dcterms:W3CDTF">2025-07-19T17:54:00Z</dcterms:created>
  <dcterms:modified xsi:type="dcterms:W3CDTF">2025-10-14T21:30:00Z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